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ns2="http://schemas.microsoft.com/office/word/2010/wordml" xmlns:w="http://schemas.openxmlformats.org/wordprocessingml/2006/main" ns1:Ignorable="w14 w15 wp14">
  <w:body>
    <w:p ns2:paraId="1E070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19" w:lineRule="atLeast"/>
        <w:ind w:left="0" w:firstLine="0"/>
        <w:jc w:val="center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艾灸养生馆劳动合同</w:t>
      </w:r>
    </w:p>
    <w:p ns2:paraId="47FC4A0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rFonts w:hint="eastAsia" w:eastAsiaTheme="minorEastAsia"/>
          <w:i w:val="0"/>
          <w:iCs w:val="0"/>
          <w:caps w:val="0"/>
          <w:spacing w:val="0"/>
          <w:sz w:val="22"/>
          <w:szCs w:val="22"/>
          <w:lang w:val="en-US" w:eastAsia="zh-CN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 xml:space="preserve">甲方（用人单位）：__________________________(个体工商户)统一社会信用代码：____________________地址：________________________________________法定代表人/负责人：______</w:t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</w:p>
    <w:p ns2:paraId="2129475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乙方（劳动者）：__________________________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身份证号：______________________________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联系电话：______________________________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住址：____________________________________</w:t>
      </w:r>
    </w:p>
    <w:p ns2:paraId="2002CB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19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鉴于：</w:t>
      </w:r>
    </w:p>
    <w:p ns2:paraId="06E2D7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系依法设立的艾灸养生服务经营主体，因业务发展需要招聘艾灸学徒；乙方具备从事艾灸相关工作的意愿及基本条件，双方经平等自愿、协商一致，依据《中华人民共和国劳动法》《中华人民共和国劳动合同法》等相关法律法规，订立本劳动合同，共同遵守。</w:t>
      </w:r>
    </w:p>
    <w:p ns2:paraId="2187DF8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第一条 合同期限</w:t>
      </w:r>
    </w:p>
    <w:p ns2:paraId="66402D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 xml:space="preserve">本合同为固定期限劳动合同，期限为 1年，自______年____月____日​ 至______年____月____日止（试用期包含在合同期内，若约定试用期，最长不超过1个月，具体根据实际情况补充）。合同期满前30日，双方可协商续签事宜。</w:t>
      </w:r>
      <w:r>
        <w:rPr>
          <w:rStyle w:val="8"/>
          <w:rFonts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 xml:space="preserve"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 xml:space="preserve"/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</w:p>
    <w:p ns2:paraId="0A0FDA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第二条 工作内容与工作地点</w:t>
      </w:r>
    </w:p>
    <w:p ns2:paraId="54E65C2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工作岗位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​：艾灸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理疗师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（主要从事艾灸辅助操作、顾客服务、基础艾灸技术学习及相关养生馆内勤工作）。</w:t>
      </w:r>
    </w:p>
    <w:p ns2:paraId="6EDC9C6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工作内容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</w:t>
      </w:r>
    </w:p>
    <w:p ns2:paraId="1DC06EC6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在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老师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指导下学习并协助完成艾灸服务（如穴位定位辅助、艾灸器具准备、顾客沟通等）；</w:t>
      </w:r>
    </w:p>
    <w:p ns2:paraId="48826D87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乙方有义务完成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养生馆内基础卫生清洁、艾灸耗材整理、顾客接待等辅助工作；</w:t>
      </w:r>
    </w:p>
    <w:p ns2:paraId="3FFD8A4A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完成甲方安排的其他与艾灸养生服务相关的合理工作任务。</w:t>
      </w:r>
    </w:p>
    <w:p ns2:paraId="068EBBE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 xml:space="preserve">​工作地点​：甲方经营的艾灸养生馆（______店）（具体地址：________________________________________，可根据实际经营需要，在同一城市内合理调整工作门店，但需提前告知乙方）。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  <w:r>
        <w:rPr>
          <w:rFonts w:hint="eastAsia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/>
      </w:r>
    </w:p>
    <w:p ns2:paraId="065FE3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第三条 工作时间与休息休假</w:t>
      </w:r>
    </w:p>
    <w:p ns2:paraId="7AE0B54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工作时间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​：实行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标准工时制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。</w:t>
      </w:r>
    </w:p>
    <w:p ns2:paraId="64F7B07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考勤管理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​：甲方按店内规定进行考勤记录（如打卡、签到等），乙方应按时到岗，不得无故迟到、早退或旷工。</w:t>
      </w:r>
    </w:p>
    <w:p ns2:paraId="6C1042C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休息休假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标准月休4天，提前排班休息。遇以下节假日补休一天：元旦、国庆节、端午节、中秋节。春节休5天。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具体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休假安排参加《员工手册》。</w:t>
      </w:r>
    </w:p>
    <w:p ns2:paraId="355C1CB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第四条 劳动报酬</w:t>
      </w:r>
    </w:p>
    <w:p ns2:paraId="7B8F693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甲方每月 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15日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​（如遇节假日提前至最近工作日）以货币形式支付乙方上月工资，支付方式为银行转账（乙方需提供有效银行卡信息）。乙方的劳动报酬由以下部分构成：</w:t>
      </w:r>
    </w:p>
    <w:p ns2:paraId="2B2B811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基础薪资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​：人民币 ​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500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元/月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​（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工作期间表现优异升级底薪的，按升级执行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）。</w:t>
      </w:r>
    </w:p>
    <w:p ns2:paraId="2812F4E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社保补助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​：人民币 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1</w:t>
      </w:r>
      <w:r>
        <w:rPr>
          <w:rStyle w:val="8"/>
          <w:rFonts w:hint="eastAsia" w:ascii="Segoe UI" w:hAnsi="Segoe UI" w:eastAsia="宋体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5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00元/月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​（该费用系甲方为乙方提供的社会保险补贴，乙方需自行以灵活就业人员身份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缴纳社会保险，并于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次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月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25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日前向甲方提交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当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月社会保险缴费凭证；如乙方未按时提交有效缴费凭证或未实际缴纳社会保险的，甲方有权要求乙方全额返还当月社保补助，并可从其工资、提成或其他应付款项中直接抵扣。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若乙方要求甲方依法缴纳社保，则需配合办理手续，社保补助将相应调整为缴纳社保的单位及个人应缴部分，具体金额协商确定）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。</w:t>
      </w:r>
    </w:p>
    <w:p ns2:paraId="6179FDA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销售提成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​：乙方参与艾灸相关产品（如艾条、艾灸器具、养生套餐等）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和服务卡项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 xml:space="preserve">销售的，按实际销售额的 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5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%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计提提成（具体比例根据甲方门店政策确定，每月结算）。</w:t>
      </w:r>
    </w:p>
    <w:p ns2:paraId="1393389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手工费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​：乙方每完成一次艾灸服务操作（含独立或辅助操作），按甲方各门店制定的标准支付手工费（标准范围：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5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元/次至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10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元/次，具体以门店公示的《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员工手册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》为准）。</w:t>
      </w:r>
    </w:p>
    <w:p ns2:paraId="57E2A8B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加班费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​：因工作需要安排乙方延长工作时间的，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甲方依法支付加班费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。</w:t>
      </w:r>
    </w:p>
    <w:p ns2:paraId="60740C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 xml:space="preserve">第五条 </w:t>
      </w:r>
      <w:r>
        <w:rPr>
          <w:rFonts w:hint="eastAsia"/>
          <w:b/>
          <w:bCs/>
          <w:i w:val="0"/>
          <w:iCs w:val="0"/>
          <w:caps w:val="0"/>
          <w:spacing w:val="0"/>
          <w:shd w:val="clear" w:fill="FCFCFC"/>
          <w:vertAlign w:val="baseline"/>
          <w:lang w:val="en-US" w:eastAsia="zh-CN"/>
        </w:rPr>
        <w:t>其他</w:t>
      </w:r>
    </w:p>
    <w:p ns2:paraId="501D60A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甲方为乙方提供与岗位相关的基础培训（如艾灸技术、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专业知识、接待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服务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流程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等），乙方应认真学习并遵守操作规范。</w:t>
      </w:r>
    </w:p>
    <w:p ns2:paraId="338C138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甲方可酌情为乙方在工作期间提供工作餐（或餐补20元/天）及免费员工宿舍住宿，住宿安排不构成劳动报酬组成部分，亦不构成甲方的持续性义务，甲方可根据经营情况随时调整或取消。乙方如选择入住员工宿舍，应自行负责其人身及财产安全。</w:t>
      </w:r>
    </w:p>
    <w:p ns2:paraId="7C1E3E7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第六条 劳动保护与职业培训</w:t>
      </w:r>
    </w:p>
    <w:p ns2:paraId="123BDAC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甲方为乙方提供符合国家规定的劳动安全卫生条件（如艾灸操作环境的通风、防火设施，防护用具等），并配备必要的艾灸操作工具及耗材。</w:t>
      </w:r>
    </w:p>
    <w:p ns2:paraId="44D8FD1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甲方有权根据业务需要对乙方进行艾灸技术、服务规范、安全操作等培训，乙方应积极配合并保守甲方商业秘密（如客户信息、经营策略等）。</w:t>
      </w:r>
    </w:p>
    <w:p ns2:paraId="4E195E5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第七条 保密与竞业限制</w:t>
      </w:r>
    </w:p>
    <w:p ns2:paraId="13A4C64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乙方在职期间及离职后1年内，不得向第三方泄露甲方的客户资料、经营数据、技术配方、服务流程等商业秘密。</w:t>
      </w:r>
    </w:p>
    <w:p ns2:paraId="35B8DBB0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未经甲方书面同意，乙方离职后不得在与甲方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门店3公里内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经营同类艾灸养生服务的机构从事相同或类似工作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。</w:t>
      </w:r>
    </w:p>
    <w:p ns2:paraId="559EBE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第八条 合同的变更、解除与终止</w:t>
      </w:r>
    </w:p>
    <w:p ns2:paraId="4E59309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变更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​：经双方协商一致，可书面变更本合同内容。</w:t>
      </w:r>
    </w:p>
    <w:p ns2:paraId="7101DDA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解除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</w:t>
      </w:r>
    </w:p>
    <w:p ns2:paraId="7356EC75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乙方提前30日（试用期提前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7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日）书面通知甲方，可解除合同；</w:t>
      </w:r>
    </w:p>
    <w:p ns2:paraId="27DDBD9A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甲方因乙方严重违反规章制度（如旷工、操作失误导致客户投诉或安全事故）、严重失职或被依法追究刑事责任的，可立即解除合同且无需支付经济补偿；</w:t>
      </w:r>
    </w:p>
    <w:p ns2:paraId="4B0EDBE1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1" w:after="0" w:afterAutospacing="1" w:line="24" w:lineRule="atLeast"/>
        <w:ind w:left="144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因不可抗力或经营调整导致合同无法履行的，双方可协商解除。</w:t>
      </w:r>
    </w:p>
    <w:p ns2:paraId="6C87F2C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终止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​：合同期满或双方约定的终止条件出现时，合同自然终止。</w:t>
      </w:r>
    </w:p>
    <w:p ns2:paraId="681223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第九条 经济补偿与赔偿</w:t>
      </w:r>
    </w:p>
    <w:p ns2:paraId="2BE624C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如乙方不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能胜任工作，经培训或者调整工作岗位后仍不能胜任工作的，甲方提前三十日以书面形式通知乙方本人，可以解除本合同，并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无需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支付经济补偿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。</w:t>
      </w:r>
    </w:p>
    <w:p ns2:paraId="3A429B81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若乙方因个人原因提前解除合同且未提前通知，或因严重违规被解除合同，甲方有权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eastAsia="zh-CN"/>
        </w:rPr>
        <w:t>要求乙方返还已发放但不符合发放条件的社保补助（具体以实际损失及履约情况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为准）。</w:t>
      </w:r>
    </w:p>
    <w:p ns2:paraId="1BCBC73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第十条 违约责任</w:t>
      </w:r>
    </w:p>
    <w:p ns2:paraId="646AC143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乙方违反保密义务或竞业限制约定的，应向甲方支付违约金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  <w:lang w:val="en-US" w:eastAsia="zh-CN"/>
        </w:rPr>
        <w:t>50000元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，并赔偿甲方因此遭受的全部损失。</w:t>
      </w:r>
    </w:p>
    <w:p ns2:paraId="2148C6DC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甲方未按时足额支付劳动报酬的，应按未付金额的 ​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50%-100%​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​ 向乙方加付赔偿金（依据《劳动合同法》第85条）。</w:t>
      </w:r>
    </w:p>
    <w:p ns2:paraId="3BFE85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第十一条 争议解决</w:t>
      </w:r>
    </w:p>
    <w:p ns2:paraId="1FEB98D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本合同履行过程中如发生争议，双方应首先协商解决；协商不成的，可向甲方所在地（或合同履行地）的劳动争议仲裁委员会申请仲裁，对仲裁结果不服的，可向人民法院提起诉讼。</w:t>
      </w:r>
    </w:p>
    <w:p ns2:paraId="45B013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3" w:lineRule="atLeast"/>
        <w:ind w:left="0" w:firstLine="0"/>
        <w:textAlignment w:val="baseline"/>
        <w:rPr>
          <w:b/>
          <w:bCs/>
          <w:i w:val="0"/>
          <w:iCs w:val="0"/>
          <w:caps w:val="0"/>
          <w:spacing w:val="0"/>
        </w:rPr>
      </w:pPr>
      <w:r>
        <w:rPr>
          <w:b/>
          <w:bCs/>
          <w:i w:val="0"/>
          <w:iCs w:val="0"/>
          <w:caps w:val="0"/>
          <w:spacing w:val="0"/>
          <w:shd w:val="clear" w:fill="FCFCFC"/>
          <w:vertAlign w:val="baseline"/>
        </w:rPr>
        <w:t>第十二条 其他约定</w:t>
      </w:r>
    </w:p>
    <w:p ns2:paraId="33A16DE0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本合同未尽事宜，按国家及地方相关法律法规执行，或由双方协商签订补充协议（补充协议与本合同具有同等效力）。</w:t>
      </w:r>
    </w:p>
    <w:p ns2:paraId="685E8122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24" w:lineRule="atLeast"/>
        <w:ind w:left="720" w:hanging="360"/>
        <w:textAlignment w:val="baseline"/>
        <w:rPr>
          <w:rFonts w:hint="default" w:ascii="Segoe UI" w:hAnsi="Segoe UI" w:eastAsia="Segoe UI" w:cs="Segoe UI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本合同一式两份，甲乙双方各执一份，自双方签字（或盖章）之日起生效。</w:t>
      </w:r>
    </w:p>
    <w:p ns2:paraId="493F2B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</w:rPr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甲方（盖章）：____________________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法定代表人/负责人（签字）：______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签订日期：______年____月____日</w:t>
      </w:r>
      <w:bookmarkStart w:id="0" w:name="_GoBack"/>
      <w:bookmarkEnd w:id="0"/>
    </w:p>
    <w:p ns2:paraId="3E18DCA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</w:pPr>
    </w:p>
    <w:p ns2:paraId="18E28AF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line="26" w:lineRule="atLeast"/>
        <w:ind w:left="0" w:firstLine="0"/>
        <w:textAlignment w:val="baseline"/>
      </w:pP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乙方（签字）：____________________</w:t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br w:type="textWrapping"/>
      </w:r>
      <w:r>
        <w:rPr>
          <w:i w:val="0"/>
          <w:iCs w:val="0"/>
          <w:caps w:val="0"/>
          <w:spacing w:val="0"/>
          <w:sz w:val="22"/>
          <w:szCs w:val="22"/>
          <w:shd w:val="clear" w:fill="FCFCFC"/>
          <w:vertAlign w:val="baseline"/>
        </w:rPr>
        <w:t>签订日期：______年____月____日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CD4A18"/>
    <w:multiLevelType w:val="multilevel"/>
    <w:tmpl w:val="8ECD4A1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298EBE5"/>
    <w:multiLevelType w:val="multilevel"/>
    <w:tmpl w:val="9298EBE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858C572"/>
    <w:multiLevelType w:val="multilevel"/>
    <w:tmpl w:val="A858C5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A57E307"/>
    <w:multiLevelType w:val="multilevel"/>
    <w:tmpl w:val="BA57E3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BC9AC491"/>
    <w:multiLevelType w:val="multilevel"/>
    <w:tmpl w:val="BC9AC49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CEE21282"/>
    <w:multiLevelType w:val="multilevel"/>
    <w:tmpl w:val="CEE2128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07785B39"/>
    <w:multiLevelType w:val="multilevel"/>
    <w:tmpl w:val="07785B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4A7F9660"/>
    <w:multiLevelType w:val="multilevel"/>
    <w:tmpl w:val="4A7F96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5CE3F9F0"/>
    <w:multiLevelType w:val="multilevel"/>
    <w:tmpl w:val="5CE3F9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85CE7A8"/>
    <w:multiLevelType w:val="multilevel"/>
    <w:tmpl w:val="685CE7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4039A"/>
    <w:rsid w:val="03747D9C"/>
    <w:rsid w:val="051D00FF"/>
    <w:rsid w:val="07634BF4"/>
    <w:rsid w:val="08F313A8"/>
    <w:rsid w:val="0A200374"/>
    <w:rsid w:val="0A6D1AAB"/>
    <w:rsid w:val="0A8D7C20"/>
    <w:rsid w:val="0B0732A4"/>
    <w:rsid w:val="0C2F4BCE"/>
    <w:rsid w:val="109A7452"/>
    <w:rsid w:val="10BA3678"/>
    <w:rsid w:val="120B78DF"/>
    <w:rsid w:val="14AC5B87"/>
    <w:rsid w:val="15BB5BFB"/>
    <w:rsid w:val="17950036"/>
    <w:rsid w:val="1BF51692"/>
    <w:rsid w:val="1D945A47"/>
    <w:rsid w:val="1E111114"/>
    <w:rsid w:val="1EB51819"/>
    <w:rsid w:val="21291F8D"/>
    <w:rsid w:val="259D18EE"/>
    <w:rsid w:val="2C0D31A3"/>
    <w:rsid w:val="2E0917A2"/>
    <w:rsid w:val="31C85D8D"/>
    <w:rsid w:val="32672B9D"/>
    <w:rsid w:val="338E27F9"/>
    <w:rsid w:val="37160A8C"/>
    <w:rsid w:val="3CB84102"/>
    <w:rsid w:val="3E7645D2"/>
    <w:rsid w:val="3EE5695F"/>
    <w:rsid w:val="3F8707AB"/>
    <w:rsid w:val="400333AC"/>
    <w:rsid w:val="410440E3"/>
    <w:rsid w:val="42493E4B"/>
    <w:rsid w:val="42A106E5"/>
    <w:rsid w:val="438861FD"/>
    <w:rsid w:val="43C31F9B"/>
    <w:rsid w:val="47A27A39"/>
    <w:rsid w:val="48AF7C90"/>
    <w:rsid w:val="4AD842E5"/>
    <w:rsid w:val="4D1D214B"/>
    <w:rsid w:val="502B43A4"/>
    <w:rsid w:val="5BAF1661"/>
    <w:rsid w:val="5E730503"/>
    <w:rsid w:val="5F9D61ED"/>
    <w:rsid w:val="627A1663"/>
    <w:rsid w:val="62DE0724"/>
    <w:rsid w:val="630F7A14"/>
    <w:rsid w:val="6CE74180"/>
    <w:rsid w:val="6F6E00B3"/>
    <w:rsid w:val="70047786"/>
    <w:rsid w:val="73344A8E"/>
    <w:rsid w:val="73F61544"/>
    <w:rsid w:val="740712D3"/>
    <w:rsid w:val="75966323"/>
    <w:rsid w:val="79FF2FF8"/>
    <w:rsid w:val="7C4B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R002</errorID>
      <errorWord>负责</errorWord>
      <group>1</group>
      <groupName>高风险</groupName>
      <ability/>
      <abilityName/>
      <candidateList>
        <item>乙方有义务完成</item>
      </candidateList>
      <explain>原条款使用‘负责……辅助工作’的措辞，未明确该等事项为乙方的强制性劳动义务，可能被乙方主张为可选择性任务，从而规避管理要求。鉴于乙方系艾灸学徒，相关辅助工作属于岗位必要组成部分，应明确为法定义务，以强化甲方管理权并防范履约争议。</explain>
      <paraID>48826D87</paraID>
      <start>0</start>
      <end>7</end>
      <status>modified</status>
      <modifiedWord>乙方有义务完成</modifiedWord>
      <trackRevisions>false</trackRevisions>
    </reviewItem>
    <reviewItem>
      <errorID>R003</errorID>
      <errorWord>​基础薪资​：人民币 ​500元/月​</errorWord>
      <group>1</group>
      <groupName>高风险</groupName>
      <ability/>
      <abilityName/>
      <candidateList>
        <item>基础薪资：人民币不低于甲方所在地当年度最低工资标准/月</item>
      </candidateList>
      <explain>基础薪资500元/月远低于全国绝大多数地区现行最低工资标准（如北京2024年为2420元/月），违反《劳动合同法》第20条及《最低工资规定》第12条，即使为学徒岗位亦不得突破法定底线。该条款存在被认定无效、引发劳动监察处罚及补薪索赔的高风险。</explain>
      <paraID>2B2B8110</paraID>
      <start>0</start>
      <end>19</end>
      <status>ignored</status>
      <modifiedWord/>
      <trackRevisions>false</trackRevisions>
    </reviewItem>
    <reviewItem>
      <errorID>R005</errorID>
      <errorWord>为乙方在工作期间提供工作餐（或者餐补20元/天），提供免费员工宿舍住宿。住宿期间人身财产安全由乙方自行负责</errorWord>
      <group>1</group>
      <groupName>高风险</groupName>
      <ability/>
      <abilityName/>
      <candidateList>
        <item>可酌情为乙方在工作期间提供工作餐（或餐补20元/天）及免费员工宿舍住宿，该等安排不构成劳动报酬组成部分，亦不构成甲方的持续性义务，甲方可根据经营情况随时调整或取消。乙方如选择入住员工宿舍，应自行负责其人身及财产安全</item>
      </candidateList>
      <explain>原条款使用‘提供’一词描述工作餐、宿舍等福利，未明确其为可调整的非强制性福利，易被认定为持续性合同义务，增加甲方履约负担。同时，‘住宿期间人身财产安全由乙方自行负责’的前提若建立在强制住宿基础上，可能引发对甲方安全保障义务的争议。应明确福利的酌定性和非报酬属性，以保留甲方经营自主权。</explain>
      <paraID>338C138A</paraID>
      <start>2</start>
      <end>109</end>
      <status>modified</status>
      <modifiedWord>可酌情为乙方在工作期间提供工作餐（或餐补20元/天）及免费员工宿舍住宿，该等安排不构成劳动报酬组成部分，亦不构成甲方的持续性义务，甲方可根据经营情况随时调整或取消。乙方如选择入住员工宿舍，应自行负责其人身及财产安全</modifiedWord>
      <trackRevisions>false</trackRevisions>
    </reviewItem>
  </reviewItems>
  <config>{"title":"艾灸馆劳动合同（熟手）","task_id":"019ceb3939677f23a6c6ba520b47f8ad","is_pay":true,"preview_result_num":0,"hide_result_num":0,"transaction_result":"**基本结论**：该劳动合同交易结构合法有效，但需注意合同类型、主体及标的的合规性细节。\n\n**合同类型**：属于劳动合同，合法有效。劳动合同是用人单位与劳动者确立劳动关系、明确双方权利和义务的协议，符合《中华人民共和国劳动法》《中华人民共和国劳动合同法》规定，类型合法。\n\n**合同主体**：用人单位与劳动者具有签订劳动合同的主体资格。用人单位需具备合法经营资质（如营业执照），劳动者需符合法定劳动年龄、具备相应劳动能力，双方主体适格，无主体瑕疵或责任不清问题。\n\n**合同标的**：合同标的为“艾灸养生服务”，但本质上应为劳动者提供的劳动行为（即从事艾灸养生相关工作），而非直接的“服务成果”。根据《劳动合同法》，劳动合同标的通常为劳动者的劳动行为，该表述虽存在一定模糊性，但不影响合同性质，需明确劳动者的工作内容、职责及劳动报酬等。\n\n**合同程序**：需履行法定程序，如用人单位应在用工之日起一个月内与劳动者订立书面劳动合同，建立职工名册备查，办理社会保险登记等。未履行上述程序可能面临行政处罚（如《劳动合同法》第八十二条规定的未签书面劳动合同的双倍工资罚则）。\n\n**交易合理性**：交易结构符合劳动合同常规模式，用人单位提供培训、报酬，劳动者付出劳动，商业合理性与法律风险均无明显问题。但需注意，若“艾灸学徒”需劳动者付出超出普通劳动的技能培训，应明确培训性质（如岗前培训或专项技能培训），避免因“学徒”名义规避劳动法规定的劳动报酬、工作时间、休息休假等法定标准。\n\n**综合说明**：本合同交易结构在类型、主体方面合法有效，标的虽表述略有模糊但不影响合同性质。需注意完善劳动合同必备条款（如工作内容、工作地点、劳动报酬、社会保险等），确保用人单位依法履行用工义务，劳动者合法权益得到保障，以规避因程序瑕疵（如未及时签订书面合同）引发的法律风险。","open_position":"writer_sceneEntry","result_overview":[{"group":"1","group_name":"高风险","count":6}]}</config>
</contractReview>
</file>

<file path=customXml/itemProps1.xml><?xml version="1.0" encoding="utf-8"?>
<ds:datastoreItem xmlns:ds="http://schemas.openxmlformats.org/officeDocument/2006/customXml" ds:itemID="{1aff1f88-add3-4f71-843a-7635412cf7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1694</Words>
  <Characters>1854</Characters>
  <Lines>0</Lines>
  <Paragraphs>0</Paragraphs>
  <TotalTime>3</TotalTime>
  <ScaleCrop>false</ScaleCrop>
  <LinksUpToDate>false</LinksUpToDate>
  <CharactersWithSpaces>1871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2025-10-01T03:39:00Z</dcterms:created>
  <dc:creator>前台</dc:creator>
  <cp:lastModifiedBy>国医仲景 尹老师</cp:lastModifiedBy>
  <cp:lastPrinted>2025-10-10T02:49:00Z</cp:lastPrinted>
  <dcterms:modified xsi:type="dcterms:W3CDTF">2026-06-14T05:33:29Z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eyJoZGlkIjoiODQzOGY5NGU0YmNmM2Q0OTBkMmYwODBiY2IwNDYxYzgiLCJ1c2VySWQiOiI1MzU2NTcwNDYifQ==</vt:lpwstr>
  </property>
  <property fmtid="{D5CDD505-2E9C-101B-9397-08002B2CF9AE}" pid="4" name="ICV">
    <vt:lpwstr>8AA165E2B8BE4D9FBE7A852A71906766_12</vt:lpwstr>
  </property>
</Properties>
</file>