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000002"/>
        <w:spacing w:after="360"/>
        <w:jc w:val="center"/>
      </w:pPr>
      <w:r>
        <w:rPr>
          <w:rFonts w:hint="eastAsia"/>
          <w:b w:val="1"/>
          <w:color w:val="1B5E20"/>
          <w:sz w:val="44"/>
          <w:szCs w:val="44"/>
        </w:rPr>
        <w:t>灸疗师面试事宜备忘</w:t>
      </w:r>
    </w:p>
    <w:p>
      <w:pPr>
        <w:spacing w:after="360"/>
        <w:jc w:val="center"/>
      </w:pPr>
      <w:r>
        <w:rPr>
          <w:rFonts w:hint="eastAsia"/>
          <w:color w:val="666666"/>
          <w:sz w:val="22"/>
          <w:szCs w:val="22"/>
        </w:rPr>
        <w:t>仲曰仙艾▪艾灸养生馆</w:t>
      </w:r>
      <w:r>
        <w:rPr>
          <w:rFonts w:hint="eastAsia"/>
          <w:color w:val="666666"/>
          <w:sz w:val="22"/>
          <w:szCs w:val="22"/>
        </w:rPr>
        <w:t/>
      </w:r>
      <w:r>
        <w:rPr>
          <w:rFonts w:hint="eastAsia"/>
          <w:color w:val="666666"/>
          <w:sz w:val="22"/>
          <w:szCs w:val="22"/>
        </w:rPr>
        <w:t/>
      </w:r>
    </w:p>
    <w:p>
      <w:pPr>
        <w:pBdr>
          <w:bottom w:val="single" w:color="A5D6A7" w:sz="6" w:space="1"/>
        </w:pBdr>
        <w:spacing w:after="200"/>
      </w:pPr>
    </w:p>
    <w:p>
      <w:pPr>
        <w:pStyle w:val="000003"/>
        <w:spacing w:before="240" w:after="120"/>
      </w:pPr>
      <w:r>
        <w:rPr>
          <w:rFonts w:hint="eastAsia"/>
          <w:b w:val="1"/>
          <w:color w:val="2E7D32"/>
          <w:sz w:val="32"/>
          <w:szCs w:val="32"/>
        </w:rPr>
        <w:t>一、面试流程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（一）面试前准备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1. 确认面试人选来源（招聘平台推荐/门店自招/熟人介绍），提前查看简历。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2. 准备材料：空白劳动合同一份、工资条样板、员工手册、门店宣传介绍资料。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 xml:space="preserve">3. 预约面试时间，告知面试地点（____________________（各门店自行填写地址））。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4. 面试官准备：店长或负责人主面，如有老师傅可参与技术面。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（二）面试环节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1. </w:t>
      </w:r>
      <w:r>
        <w:rPr>
          <w:rFonts w:hint="eastAsia"/>
          <w:b w:val="1"/>
          <w:sz w:val="21"/>
          <w:szCs w:val="21"/>
        </w:rPr>
        <w:t>初步沟通（5-10分钟）：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自我介绍，了解应聘者基本情况、工作经历、是否有艾灸/养生行业经验。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了解应聘者求职动机、期望薪资、可到岗时间。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2. </w:t>
      </w:r>
      <w:r>
        <w:rPr>
          <w:rFonts w:hint="eastAsia"/>
          <w:b w:val="1"/>
          <w:sz w:val="21"/>
          <w:szCs w:val="21"/>
        </w:rPr>
        <w:t>岗位介绍（10-15分钟）：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介绍门店基本情况、经营品牌（仲曰仙艾）、主营业务</w:t>
      </w:r>
      <w:r>
        <w:rPr>
          <w:rFonts w:hint="eastAsia"/>
          <w:sz w:val="21"/>
          <w:szCs w:val="21"/>
        </w:rPr>
        <w:t>（三个项目)</w:t>
      </w:r>
      <w:r>
        <w:rPr>
          <w:rFonts w:hint="eastAsia"/>
          <w:sz w:val="21"/>
          <w:szCs w:val="21"/>
        </w:rPr>
        <w:t>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详细说明岗位工作内容（见第二部分告知事项）。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3. </w:t>
      </w:r>
      <w:r>
        <w:rPr>
          <w:rFonts w:hint="eastAsia"/>
          <w:b w:val="1"/>
          <w:sz w:val="21"/>
          <w:szCs w:val="21"/>
        </w:rPr>
        <w:t>技术评估（10-15分钟）：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有经验者：现场演示艾灸基本操作、</w:t>
      </w:r>
      <w:r>
        <w:rPr>
          <w:rFonts w:hint="eastAsia"/>
          <w:sz w:val="21"/>
          <w:szCs w:val="21"/>
        </w:rPr>
        <w:t>手法、</w:t>
      </w:r>
      <w:r>
        <w:rPr>
          <w:rFonts w:hint="eastAsia"/>
          <w:sz w:val="21"/>
          <w:szCs w:val="21"/>
        </w:rPr>
        <w:t>穴位认知。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无经验者/学徒：评估学习能力、服务意识、动手能力。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4. </w:t>
      </w:r>
      <w:r>
        <w:rPr>
          <w:rFonts w:hint="eastAsia"/>
          <w:b w:val="1"/>
          <w:sz w:val="21"/>
          <w:szCs w:val="21"/>
        </w:rPr>
        <w:t>待遇说明（5-10分钟）：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逐项说明薪资结构、福利待遇、工作时间（详见下文）。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5. </w:t>
      </w:r>
      <w:r>
        <w:rPr>
          <w:rFonts w:hint="eastAsia"/>
          <w:b w:val="1"/>
          <w:sz w:val="21"/>
          <w:szCs w:val="21"/>
        </w:rPr>
        <w:t>双向确认（5分钟）：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确认应聘者是否接受全部工作条件。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解答应聘者疑问。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明确后续安排（是否当场录用/通知时间/试岗安排）。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（三）面试后流程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1. 面试官填写面试评估记录（印象、技术能力、沟通能力、录用建议）。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2. 决定录用后，通知应聘者准备入职材料：身份证复印件、银行卡信息、体检报告（如有要求）。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3. 安排入职日期，准备签订劳动合同（一式两份，双方各执一份）。</w:t>
      </w:r>
    </w:p>
    <w:p>
      <w:pPr>
        <w:spacing w:after="80"/>
        <w:ind w:left="420" w:hanging="420"/>
      </w:pPr>
      <w:r>
        <w:rPr>
          <w:rFonts w:hint="eastAsia"/>
          <w:sz w:val="21"/>
          <w:szCs w:val="21"/>
        </w:rPr>
        <w:t>4. 入职当天完成：签合同→领工服/工牌→安排宿舍（如需）→老师带教对接。</w:t>
      </w:r>
    </w:p>
    <w:p>
      <w:pPr>
        <w:pBdr>
          <w:bottom w:val="single" w:color="A5D6A7" w:sz="6" w:space="1"/>
        </w:pBdr>
        <w:spacing w:after="200"/>
      </w:pPr>
    </w:p>
    <w:p>
      <w:pPr>
        <w:pStyle w:val="000003"/>
        <w:spacing w:before="240" w:after="120"/>
      </w:pPr>
      <w:r>
        <w:rPr>
          <w:rFonts w:hint="eastAsia"/>
          <w:b w:val="1"/>
          <w:color w:val="2E7D32"/>
          <w:sz w:val="32"/>
          <w:szCs w:val="32"/>
        </w:rPr>
        <w:t>二、面试须告知并确认的信息</w:t>
      </w:r>
    </w:p>
    <w:p>
      <w:pPr>
        <w:pStyle w:val="000001"/>
        <w:spacing w:after="200"/>
      </w:pPr>
      <w:r>
        <w:rPr>
          <w:rFonts w:hint="eastAsia"/>
          <w:sz w:val="20"/>
          <w:szCs w:val="20"/>
        </w:rPr>
        <w:t>以下信息依据现行劳动合同条款整理，面试时须逐项向应聘者说明并口头确认接受。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1. 岗位与工作内容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岗位名称：艾灸理疗师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在老师指导下学习并协助完成艾灸服务（穴位定位辅助、艾灸器具准备、顾客沟通等）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完成店内基础卫生清洁、艾灸耗材整理、顾客接待等辅助工作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完成甲方安排的其他与艾灸养生服务相关的合理工作任务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应聘者是否接受学徒岗位定位（有经验者确认是否接受辅助学习角色）</w:t>
      </w:r>
    </w:p>
    <w:p>
      <w:pPr>
        <w:pStyle w:val="000006"/>
        <w:pBdr/>
        <w:spacing w:after="80"/>
        <w:ind/>
        <w:rPr>
          <w:sz w:val="21"/>
          <w:szCs w:val="21"/>
        </w:rPr>
      </w:pPr>
      <w:r>
        <w:rPr>
          <w:rFonts w:hint="eastAsia"/>
          <w:sz w:val="21"/>
          <w:szCs w:val="21"/>
        </w:rPr>
        <w:t>应聘者是否接受包含卫生清洁、接待等非技术性辅助工作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2. 合同期限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合同类型：固定期限劳动合同，期限1年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试用期：最长不超过1个月（包含在合同期内）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合同期满前30日，双方可协商续签事宜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应聘者是否接受1年合同期限及试用期安排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3. 工作时间与休息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标准工时制，按店内规定考勤（打卡/签到）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月休4天，提前排班休息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节假日补休：元旦、国庆节、端午节、中秋节各补休1天；春节休5天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应聘者是否接受月休4天的排班制度</w:t>
      </w:r>
    </w:p>
    <w:p>
      <w:pPr>
        <w:pStyle w:val="000006"/>
        <w:pBdr/>
        <w:spacing w:after="80"/>
        <w:ind/>
        <w:rPr>
          <w:sz w:val="21"/>
          <w:szCs w:val="21"/>
        </w:rPr>
      </w:pPr>
      <w:r>
        <w:rPr>
          <w:rFonts w:hint="eastAsia"/>
          <w:sz w:val="21"/>
          <w:szCs w:val="21"/>
        </w:rPr>
        <w:t>是否接受节假日排班安排</w:t>
      </w:r>
    </w:p>
    <w:p>
      <w:pPr>
        <w:pStyle w:val="000006"/>
        <w:numPr/>
        <w:pBdr>
          <w:bottom/>
        </w:pBdr>
        <w:spacing w:after="80"/>
        <w:ind/>
      </w:pPr>
      <w:r>
        <w:rPr>
          <w:rFonts w:hint="eastAsia"/>
        </w:rPr>
        <w:t>应聘者是否能接受加班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4. 薪资结构（核心告知项）</w:t>
      </w:r>
    </w:p>
    <w:p>
      <w:pPr>
        <w:pStyle w:val="000001"/>
        <w:spacing w:after="120"/>
      </w:pPr>
      <w:r>
        <w:rPr>
          <w:rFonts w:hint="eastAsia"/>
          <w:sz w:val="21"/>
          <w:szCs w:val="21"/>
        </w:rPr>
        <w:t>每月15日发放上月工资（如遇节假日提前至最近工作日），银行转账支付。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1. </w:t>
      </w:r>
      <w:r>
        <w:rPr>
          <w:rFonts w:hint="eastAsia"/>
          <w:b w:val="1"/>
          <w:sz w:val="21"/>
          <w:szCs w:val="21"/>
        </w:rPr>
        <w:t>基础底薪：</w:t>
      </w:r>
      <w:r>
        <w:rPr>
          <w:rFonts w:hint="eastAsia"/>
          <w:sz w:val="21"/>
          <w:szCs w:val="21"/>
        </w:rPr>
        <w:t>500元/月（表现优异可升级底薪）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2. </w:t>
      </w:r>
      <w:r>
        <w:rPr>
          <w:rFonts w:hint="eastAsia"/>
          <w:b w:val="1"/>
          <w:sz w:val="21"/>
          <w:szCs w:val="21"/>
        </w:rPr>
        <w:t>社保补助：</w:t>
      </w:r>
      <w:r>
        <w:rPr>
          <w:rFonts w:hint="eastAsia"/>
          <w:sz w:val="21"/>
          <w:szCs w:val="21"/>
        </w:rPr>
        <w:t>1500元/月。需以灵活就业人员身份自行缴纳社保，次月25日前提交缴费凭证。未按时提交或未实际缴纳的，甲方有权要求全额返还当月社保补助。如要求甲方依法缴纳社保，则补助调整为社保单位及个人应缴部分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3. </w:t>
      </w:r>
      <w:r>
        <w:rPr>
          <w:rFonts w:hint="eastAsia"/>
          <w:b w:val="1"/>
          <w:sz w:val="21"/>
          <w:szCs w:val="21"/>
        </w:rPr>
        <w:t>销售提成：</w:t>
      </w:r>
      <w:r>
        <w:rPr>
          <w:rFonts w:hint="eastAsia"/>
          <w:sz w:val="21"/>
          <w:szCs w:val="21"/>
        </w:rPr>
        <w:t>按实际销售额的5%计提（产品+服务卡项销售），每月结算。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4. </w:t>
      </w:r>
      <w:r>
        <w:rPr>
          <w:rFonts w:hint="eastAsia"/>
          <w:b w:val="1"/>
          <w:sz w:val="21"/>
          <w:szCs w:val="21"/>
        </w:rPr>
        <w:t>手工费：</w:t>
      </w:r>
      <w:r>
        <w:rPr>
          <w:rFonts w:hint="eastAsia"/>
          <w:sz w:val="21"/>
          <w:szCs w:val="21"/>
        </w:rPr>
        <w:t>5-10元/次（含独立或辅助操作），具体以门店公示标准为准。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5. </w:t>
      </w:r>
      <w:r>
        <w:rPr>
          <w:rFonts w:hint="eastAsia"/>
          <w:b w:val="1"/>
          <w:sz w:val="21"/>
          <w:szCs w:val="21"/>
        </w:rPr>
        <w:t>加班费：</w:t>
      </w:r>
      <w:r>
        <w:rPr>
          <w:rFonts w:hint="eastAsia"/>
          <w:sz w:val="21"/>
          <w:szCs w:val="21"/>
        </w:rPr>
        <w:t>因工作需要安排延长工作时间的，依法支付加班费。</w:t>
      </w:r>
    </w:p>
    <w:p>
      <w:pPr>
        <w:pStyle w:val="000001"/>
        <w:spacing w:after="60"/>
      </w:pP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参考薪资水平（门店实际案例）：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满勤熟练理疗师月收入约4700-5300元（含底薪+提成+手工费+加班+餐补+社保补助）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新入职学徒首月收入约1200-1500元（按实际出勤天数折算）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应聘者是否接受底薪500元+社保补助1500元的薪资结构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是否理解社保补助需自行缴纳社保并提交凭证的要求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是否理解提成和手工费的实际收入波动性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5. 福利待遇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培训：</w:t>
      </w:r>
      <w:r>
        <w:rPr>
          <w:rFonts w:hint="eastAsia"/>
          <w:sz w:val="21"/>
          <w:szCs w:val="21"/>
        </w:rPr>
        <w:t>提供艾灸技术、专业知识、接待服务流程等基础培训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餐饮：</w:t>
      </w:r>
      <w:r>
        <w:rPr>
          <w:rFonts w:hint="eastAsia"/>
          <w:sz w:val="21"/>
          <w:szCs w:val="21"/>
        </w:rPr>
        <w:t>提供工作餐或餐补20元/天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住宿：</w:t>
      </w:r>
      <w:r>
        <w:rPr>
          <w:rFonts w:hint="eastAsia"/>
          <w:sz w:val="21"/>
          <w:szCs w:val="21"/>
        </w:rPr>
        <w:t>可提供免费员工宿舍（可根据经营情况调整或取消，入住者自行负责人身及财产安全）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劳保：</w:t>
      </w:r>
      <w:r>
        <w:rPr>
          <w:rFonts w:hint="eastAsia"/>
          <w:sz w:val="21"/>
          <w:szCs w:val="21"/>
        </w:rPr>
        <w:t>配备必要的艾灸操作工具、耗材及防护用具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是否需要住宿安排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是否理解宿舍非持续性义务，甲方可根据经营情况调整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6. 保密与竞业限制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保密义务：</w:t>
      </w:r>
      <w:r>
        <w:rPr>
          <w:rFonts w:hint="eastAsia"/>
          <w:sz w:val="21"/>
          <w:szCs w:val="21"/>
        </w:rPr>
        <w:t>在职期间及离职后1年内，不得向第三方泄露客户资料、经营数据、技术配方、服务流程等商业秘密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竞业限制：</w:t>
      </w:r>
      <w:r>
        <w:rPr>
          <w:rFonts w:hint="eastAsia"/>
          <w:sz w:val="21"/>
          <w:szCs w:val="21"/>
        </w:rPr>
        <w:t>离职后不得在门店3公里范围内从事同类艾灸养生服务（需甲方书面同意方可）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违约责任：</w:t>
      </w:r>
      <w:r>
        <w:rPr>
          <w:rFonts w:hint="eastAsia"/>
          <w:sz w:val="21"/>
          <w:szCs w:val="21"/>
        </w:rPr>
        <w:t>违反保密义务或竞业限制，违约金50000元并赔偿全部损失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应聘者是否接受1年保密义务及3公里竞业限制条款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是否理解50000元违约金的约束力</w:t>
      </w:r>
    </w:p>
    <w:p>
      <w:pPr>
        <w:pStyle w:val="000004"/>
        <w:spacing w:before="240" w:after="120"/>
      </w:pPr>
      <w:r>
        <w:rPr>
          <w:rFonts w:hint="eastAsia"/>
          <w:b w:val="1"/>
          <w:color w:val="2E7D32"/>
          <w:sz w:val="28"/>
          <w:szCs w:val="28"/>
        </w:rPr>
        <w:t>7. 合同解除与离职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员工辞职：</w:t>
      </w:r>
      <w:r>
        <w:rPr>
          <w:rFonts w:hint="eastAsia"/>
          <w:sz w:val="21"/>
          <w:szCs w:val="21"/>
        </w:rPr>
        <w:t>提前30日书面通知（试用期提前7日）可解除合同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甲方解除：</w:t>
      </w:r>
      <w:r>
        <w:rPr>
          <w:rFonts w:hint="eastAsia"/>
          <w:sz w:val="21"/>
          <w:szCs w:val="21"/>
        </w:rPr>
        <w:t>严重违反规章制度、严重失职或被追究刑事责任的，可立即解除且无需经济补偿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不胜任解除：</w:t>
      </w:r>
      <w:r>
        <w:rPr>
          <w:rFonts w:hint="eastAsia"/>
          <w:sz w:val="21"/>
          <w:szCs w:val="21"/>
        </w:rPr>
        <w:t>不能胜任工作经培训或调岗后仍不能胜任的，提前30日书面通知解除，无需经济补偿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离职手续：</w:t>
      </w:r>
      <w:r>
        <w:rPr>
          <w:rFonts w:hint="eastAsia"/>
          <w:sz w:val="21"/>
          <w:szCs w:val="21"/>
        </w:rPr>
        <w:t>离职需配合完成工作交接，按协商条款结清工资等款项</w:t>
      </w:r>
    </w:p>
    <w:p>
      <w:pPr>
        <w:pStyle w:val="000006"/>
        <w:spacing w:after="80"/>
      </w:pPr>
      <w:r>
        <w:rPr>
          <w:rFonts w:hint="eastAsia"/>
          <w:b w:val="1"/>
          <w:sz w:val="21"/>
          <w:szCs w:val="21"/>
        </w:rPr>
        <w:t>确认要点：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应聘者是否理解30天提前通知要求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是否理解试用期7天通知要求</w:t>
      </w:r>
    </w:p>
    <w:p>
      <w:pPr>
        <w:pBdr>
          <w:bottom w:val="single" w:color="A5D6A7" w:sz="6" w:space="1"/>
        </w:pBdr>
        <w:spacing w:after="200"/>
      </w:pPr>
    </w:p>
    <w:p>
      <w:pPr>
        <w:pStyle w:val="000003"/>
        <w:spacing w:before="240" w:after="120"/>
      </w:pPr>
      <w:r>
        <w:rPr>
          <w:rFonts w:hint="eastAsia"/>
          <w:b w:val="1"/>
          <w:color w:val="2E7D32"/>
          <w:sz w:val="32"/>
          <w:szCs w:val="32"/>
        </w:rPr>
        <w:t>三、面试官注意事项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1. </w:t>
      </w:r>
      <w:r>
        <w:rPr>
          <w:rFonts w:hint="eastAsia"/>
          <w:b w:val="1"/>
          <w:sz w:val="21"/>
          <w:szCs w:val="21"/>
        </w:rPr>
        <w:t>合规红线：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面试过程中不得作出合同条款之外的承诺（如承诺固定提成金额、承诺升职时间等）。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薪资待遇严格按合同条款说明，避免口头承诺与合同不一致。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2. </w:t>
      </w:r>
      <w:r>
        <w:rPr>
          <w:rFonts w:hint="eastAsia"/>
          <w:b w:val="1"/>
          <w:sz w:val="21"/>
          <w:szCs w:val="21"/>
        </w:rPr>
        <w:t>重点考察：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服务意识与沟通能力（艾灸行业客户服务为核心）。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学习能力与动手能力（学徒需快速掌握基础操作）。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稳定性（合同1年，避免频繁跳槽倾向）。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是否接受从基础辅助工作做起（卫生、接待等）。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3. </w:t>
      </w:r>
      <w:r>
        <w:rPr>
          <w:rFonts w:hint="eastAsia"/>
          <w:b w:val="1"/>
          <w:sz w:val="21"/>
          <w:szCs w:val="21"/>
        </w:rPr>
        <w:t>材料留档：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面试评估记录留档。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录用后劳动合同、身份证复印件、银行卡信息归档至人事管理文件夹。</w:t>
      </w:r>
    </w:p>
    <w:p>
      <w:pPr>
        <w:spacing w:after="80"/>
        <w:ind w:left="420" w:hanging="420"/>
      </w:pPr>
      <w:r>
        <w:rPr>
          <w:sz w:val="21"/>
          <w:szCs w:val="21"/>
        </w:rPr>
        <w:t xml:space="preserve">4. </w:t>
      </w:r>
      <w:r>
        <w:rPr>
          <w:rFonts w:hint="eastAsia"/>
          <w:b w:val="1"/>
          <w:sz w:val="21"/>
          <w:szCs w:val="21"/>
        </w:rPr>
        <w:t>入职后跟踪：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试用期结束前评估是否胜任，决定是否正式留用。</w:t>
      </w:r>
    </w:p>
    <w:p>
      <w:pPr>
        <w:pStyle w:val="000006"/>
        <w:spacing w:after="80"/>
      </w:pPr>
      <w:r>
        <w:rPr>
          <w:rFonts w:hint="eastAsia"/>
          <w:sz w:val="21"/>
          <w:szCs w:val="21"/>
        </w:rPr>
        <w:t>每月核对工资条并让员工签字/微信确认。</w:t>
      </w:r>
    </w:p>
    <w:p>
      <w:pPr>
        <w:pBdr>
          <w:bottom w:val="single" w:color="A5D6A7" w:sz="6" w:space="1"/>
        </w:pBdr>
        <w:spacing w:after="200"/>
      </w:pPr>
    </w:p>
    <w:p>
      <w:pPr>
        <w:pStyle w:val="000001"/>
        <w:spacing w:after="60"/>
      </w:pPr>
      <w:r>
        <w:rPr>
          <w:rFonts w:hint="eastAsia"/>
          <w:sz w:val="18"/>
          <w:szCs w:val="18"/>
        </w:rPr>
        <w:t>编制依据：《艾灸馆劳动合同（AI法务版）》及门店实际工资数据</w:t>
      </w:r>
    </w:p>
    <w:p>
      <w:pPr>
        <w:pStyle w:val="000001"/>
        <w:spacing w:after="60"/>
      </w:pPr>
      <w:r>
        <w:rPr>
          <w:rFonts w:hint="eastAsia"/>
          <w:sz w:val="18"/>
          <w:szCs w:val="18"/>
        </w:rPr>
        <w:t>适用门店：</w:t>
      </w:r>
    </w:p>
    <w:p>
      <w:pPr>
        <w:pStyle w:val="000001"/>
        <w:spacing w:after="60"/>
      </w:pPr>
      <w:r>
        <w:rPr>
          <w:rFonts w:hint="eastAsia"/>
          <w:sz w:val="18"/>
          <w:szCs w:val="18"/>
        </w:rPr>
        <w:t>更新日期：2026年8月6日</w:t>
      </w:r>
    </w:p>
    <w:sectPr>
      <w:pgSz w:w="11906" w:h="16838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/>
</file>

<file path=word/settings.xml><?xml version="1.0" encoding="utf-8"?>
<w:settings xmlns:w="http://schemas.openxmlformats.org/wordprocessingml/2006/main" xmlns:w15="http://schemas.microsoft.com/office/word/2012/wordml" xmlns:m="http://schemas.openxmlformats.org/officeDocument/2006/math" xmlns:w14="http://schemas.microsoft.com/office/word/2010/wordml" xmlns:mc="http://schemas.openxmlformats.org/markup-compatibility/2006" mc:Ignorable="w15 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compatibilityMode" w:uri="http://schemas.microsoft.com/office/word" w:val="15"/>
    <w:compatSetting w:name="useWord2013TrackBottomHyphenation" w:uri="http://schemas.microsoft.com/office/word" w:val="0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differentiateMultirowTableHeaders" w:uri="http://schemas.microsoft.com/office/word" w:val="1"/>
  </w:compat>
  <w:rsids>
    <w:rsidRoot w:val="00E023A0"/>
    <w:rsid w:val="00680AC3"/>
    <w:rsid w:val="007452DF"/>
    <w:rsid w:val="00E0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B54FC"/>
  <w15:chartTrackingRefBased w:val="1"/>
  <w15:docId w15:val="{0549D595-5F3E-9A49-832F-E7DF37783478}"/>
</w:settings>
</file>

<file path=word/styles.xml><?xml version="1.0" encoding="utf-8"?>
<w:styles xmlns:w="http://schemas.openxmlformats.org/wordprocessingml/2006/main">
  <w:docDefaults>
    <w:rPrDefault>
      <w:rPr>
        <w:rFonts w:ascii="Microsoft YaHei" w:hAnsi="Microsoft YaHei" w:eastAsia="Microsoft YaHei" w:cs="Microsoft YaHei"/>
        <w:sz w:val="21"/>
        <w:szCs w:val="21"/>
      </w:rPr>
    </w:rPrDefault>
    <w:pPrDefault>
      <w:pPr>
        <w:spacing w:after="120" w:line="276" w:lineRule="auto"/>
      </w:pPr>
    </w:pPrDefault>
  </w:docDefaults>
  <w:style w:type="paragraph" w:styleId="000005">
    <w:name w:val="heading 3"/>
    <w:pPr>
      <w:spacing w:before="240" w:after="100"/>
      <w:outlineLvl w:val="2"/>
    </w:pPr>
  </w:style>
  <w:style w:type="paragraph" w:styleId="000003">
    <w:name w:val="heading 1"/>
    <w:pPr>
      <w:spacing w:before="360" w:after="160"/>
      <w:outlineLvl w:val="0"/>
    </w:pPr>
  </w:style>
  <w:style w:type="paragraph" w:styleId="000002">
    <w:name w:val="Title"/>
    <w:pPr>
      <w:jc w:val="center"/>
    </w:pPr>
  </w:style>
  <w:style w:type="paragraph" w:styleId="000006">
    <w:name w:val="List Bullet"/>
    <w:pPr>
      <w:numPr>
        <w:ilvl w:val="0"/>
      </w:numPr>
      <w:ind w:left="640" w:hanging="320"/>
    </w:pPr>
  </w:style>
  <w:style w:type="paragraph" w:styleId="000001">
    <w:name w:val="Normal"/>
  </w:style>
  <w:style w:type="paragraph" w:styleId="000004">
    <w:name w:val="heading 2"/>
    <w:pPr>
      <w:spacing w:before="280" w:after="120"/>
      <w:outlineLvl w:val="1"/>
    </w:p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2026-08-06T17:29:45Z</dcterms:created>
  <dcterms:modified xsi:type="dcterms:W3CDTF">2026-08-06T17:29:45Z</dcterms:modified>
</cp:coreProperties>
</file>