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  <w:spacing w:before="240" w:after="120" w:line="276" w:lineRule="auto"/>
        <w:jc w:val="center"/>
      </w:pPr>
      <w:r>
        <w:rPr>
          <w:rFonts w:ascii="Calibri" w:hAnsi="Calibri" w:eastAsia="微软雅黑"/>
          <w:b/>
          <w:i w:val="0"/>
          <w:color w:val="000000"/>
          <w:sz w:val="44"/>
        </w:rPr>
        <w:t>仲曰艾灸养生馆员工手册</w:t>
      </w:r>
    </w:p>
    <w:p>
      <w:pPr>
        <w:pStyle w:val="Heading2"/>
        <w:spacing w:before="240" w:after="120" w:line="276" w:lineRule="auto"/>
      </w:pPr>
      <w:r>
        <w:rPr>
          <w:rFonts w:ascii="Calibri" w:hAnsi="Calibri" w:eastAsia="微软雅黑"/>
          <w:b/>
          <w:i w:val="0"/>
          <w:color w:val="000000"/>
          <w:sz w:val="32"/>
        </w:rPr>
        <w:t>前言</w:t>
      </w:r>
    </w:p>
    <w:p>
      <w:pPr>
        <w:spacing w:after="120" w:line="240" w:lineRule="auto"/>
      </w:pPr>
      <w:r>
        <w:rPr>
          <w:rFonts w:ascii="Calibri" w:hAnsi="Calibri" w:eastAsia="微软雅黑"/>
          <w:sz w:val="21"/>
        </w:rPr>
        <w:t>欢迎您加入"仲曰艾灸养生馆"！本手册旨在帮助您快速了解本馆的工作规范、考勤制度、服务要求及奖惩规则，与您共同维护专业、温暖的服务环境。请您仔细阅读并严格遵守，手册内容如有调整，将以最新版本或馆内通知为准。</w:t>
      </w:r>
    </w:p>
    <w:p>
      <w:pPr>
        <w:pStyle w:val="Heading2"/>
        <w:spacing w:before="240" w:after="120" w:line="276" w:lineRule="auto"/>
      </w:pPr>
      <w:r>
        <w:rPr>
          <w:rFonts w:ascii="Calibri" w:hAnsi="Calibri" w:eastAsia="微软雅黑"/>
          <w:b/>
          <w:i w:val="0"/>
          <w:color w:val="000000"/>
          <w:sz w:val="32"/>
        </w:rPr>
        <w:t>一、适用范围</w:t>
      </w:r>
    </w:p>
    <w:p>
      <w:pPr>
        <w:spacing w:after="120" w:line="240" w:lineRule="auto"/>
      </w:pPr>
      <w:r>
        <w:rPr>
          <w:rFonts w:ascii="Calibri" w:hAnsi="Calibri" w:eastAsia="微软雅黑"/>
          <w:sz w:val="21"/>
        </w:rPr>
        <w:t>本手册适用于仲曰艾灸养生馆全体在职员工（含灸疗师、学徒等），是您日常工作的重要行为指南。</w:t>
      </w:r>
    </w:p>
    <w:p>
      <w:pPr>
        <w:pStyle w:val="Heading2"/>
        <w:spacing w:before="240" w:after="120" w:line="276" w:lineRule="auto"/>
      </w:pPr>
      <w:r>
        <w:rPr>
          <w:rFonts w:ascii="Calibri" w:hAnsi="Calibri" w:eastAsia="微软雅黑"/>
          <w:b/>
          <w:i w:val="0"/>
          <w:color w:val="000000"/>
          <w:sz w:val="32"/>
        </w:rPr>
        <w:t>二、考勤管理</w:t>
      </w:r>
    </w:p>
    <w:p>
      <w:pPr>
        <w:pStyle w:val="Heading3"/>
        <w:spacing w:before="240" w:after="120" w:line="276" w:lineRule="auto"/>
      </w:pPr>
      <w:r>
        <w:rPr>
          <w:rFonts w:ascii="Calibri" w:hAnsi="Calibri" w:eastAsia="微软雅黑"/>
          <w:b/>
          <w:i w:val="0"/>
          <w:color w:val="000000"/>
          <w:sz w:val="28"/>
        </w:rPr>
        <w:t>（一）工作时间</w:t>
      </w:r>
    </w:p>
    <w:p>
      <w:pPr>
        <w:pStyle w:val="ListNumber"/>
        <w:numPr>
          <w:ilvl w:val="0"/>
          <w:numId w:val="10"/>
        </w:numPr>
        <w:spacing w:after="120" w:line="288" w:lineRule="auto"/>
      </w:pPr>
      <w:r>
        <w:rPr>
          <w:rFonts w:ascii="Calibri" w:hAnsi="Calibri" w:eastAsia="微软雅黑"/>
          <w:sz w:val="21"/>
        </w:rPr>
        <w:t>员工需按排班表准时到岗，具体班次由店长根据门店运营需求提前排定。</w:t>
      </w:r>
    </w:p>
    <w:p>
      <w:pPr>
        <w:pStyle w:val="ListNumber"/>
        <w:numPr>
          <w:ilvl w:val="0"/>
          <w:numId w:val="10"/>
        </w:numPr>
        <w:spacing w:after="120" w:line="288" w:lineRule="auto"/>
      </w:pPr>
      <w:r>
        <w:rPr>
          <w:rFonts w:ascii="Calibri" w:hAnsi="Calibri" w:eastAsia="微软雅黑"/>
          <w:sz w:val="21"/>
        </w:rPr>
        <w:t>员工休假需提前至少3天，在工作群报备。</w:t>
      </w:r>
    </w:p>
    <w:p>
      <w:pPr>
        <w:pStyle w:val="ListNumber"/>
        <w:numPr>
          <w:ilvl w:val="0"/>
          <w:numId w:val="10"/>
        </w:numPr>
        <w:spacing w:after="120" w:line="288" w:lineRule="auto"/>
      </w:pPr>
      <w:r>
        <w:rPr>
          <w:rFonts w:ascii="Calibri" w:hAnsi="Calibri" w:eastAsia="微软雅黑"/>
          <w:sz w:val="21"/>
        </w:rPr>
        <w:t>月休4天（具体休息日由店长统筹安排），周末及法定节假日正常上班（不可自行选择休息），其余时间根据提前申请排班休息。</w:t>
      </w:r>
    </w:p>
    <w:p>
      <w:pPr>
        <w:pStyle w:val="ListNumber"/>
        <w:numPr>
          <w:ilvl w:val="0"/>
          <w:numId w:val="10"/>
        </w:numPr>
        <w:spacing w:after="120" w:line="288" w:lineRule="auto"/>
      </w:pPr>
      <w:r>
        <w:rPr>
          <w:rFonts w:ascii="Calibri" w:hAnsi="Calibri" w:eastAsia="微软雅黑"/>
          <w:sz w:val="21"/>
        </w:rPr>
        <w:t>每天考勤以打卡为准。</w:t>
      </w:r>
    </w:p>
    <w:p>
      <w:pPr>
        <w:pStyle w:val="Heading3"/>
        <w:spacing w:before="240" w:after="120" w:line="276" w:lineRule="auto"/>
      </w:pPr>
      <w:r>
        <w:rPr>
          <w:rFonts w:ascii="Calibri" w:hAnsi="Calibri" w:eastAsia="微软雅黑"/>
          <w:b/>
          <w:i w:val="0"/>
          <w:color w:val="000000"/>
          <w:sz w:val="28"/>
        </w:rPr>
        <w:t>（二）考勤规则</w:t>
      </w:r>
    </w:p>
    <w:p>
      <w:pPr>
        <w:pStyle w:val="ListNumber"/>
        <w:numPr>
          <w:ilvl w:val="0"/>
          <w:numId w:val="11"/>
        </w:numPr>
        <w:spacing w:after="120" w:line="288" w:lineRule="auto"/>
      </w:pPr>
      <w:r>
        <w:rPr>
          <w:rFonts w:ascii="Calibri" w:hAnsi="Calibri" w:eastAsia="微软雅黑"/>
          <w:sz w:val="21"/>
        </w:rPr>
        <w:t>迟到/早退：</w:t>
      </w:r>
      <w:r>
        <w:br/>
      </w:r>
      <w:r>
        <w:rPr>
          <w:rFonts w:ascii="Calibri" w:hAnsi="Calibri" w:eastAsia="微软雅黑"/>
          <w:sz w:val="21"/>
        </w:rPr>
        <w:t>1.1 迟到或早退每10分钟扣款10元（不足10分钟按10分钟计算，超过10分钟按20分钟计算，以此类推）。</w:t>
      </w:r>
      <w:r>
        <w:br/>
      </w:r>
      <w:r>
        <w:rPr>
          <w:rFonts w:ascii="Calibri" w:hAnsi="Calibri" w:eastAsia="微软雅黑"/>
          <w:sz w:val="21"/>
        </w:rPr>
        <w:t>1.2 每月提供1次补卡机会（仅限非主观故意的突发情况，如交通故障、突发疾病等，需在当天向店长提交书面说明或微信报备，经核实后生效）。</w:t>
      </w:r>
    </w:p>
    <w:p>
      <w:pPr>
        <w:pStyle w:val="ListNumber"/>
        <w:numPr>
          <w:ilvl w:val="0"/>
          <w:numId w:val="11"/>
        </w:numPr>
        <w:spacing w:after="120" w:line="288" w:lineRule="auto"/>
      </w:pPr>
      <w:r>
        <w:rPr>
          <w:rFonts w:ascii="Calibri" w:hAnsi="Calibri" w:eastAsia="微软雅黑"/>
          <w:sz w:val="21"/>
        </w:rPr>
        <w:t>旷工：</w:t>
      </w:r>
      <w:r>
        <w:br/>
      </w:r>
      <w:r>
        <w:rPr>
          <w:rFonts w:ascii="Calibri" w:hAnsi="Calibri" w:eastAsia="微软雅黑"/>
          <w:sz w:val="21"/>
        </w:rPr>
        <w:t>2.1 未经请假或请假未批准而缺勤，视为旷工。旷工半天扣罚当日双倍工资，旷工1天扣罚3日工资，并视情节严重程度给予警告或解除劳动合同处理。</w:t>
      </w:r>
    </w:p>
    <w:p>
      <w:pPr>
        <w:pStyle w:val="ListNumber"/>
        <w:numPr>
          <w:ilvl w:val="0"/>
          <w:numId w:val="11"/>
        </w:numPr>
        <w:spacing w:after="120" w:line="288" w:lineRule="auto"/>
      </w:pPr>
      <w:r>
        <w:rPr>
          <w:rFonts w:ascii="Calibri" w:hAnsi="Calibri" w:eastAsia="微软雅黑"/>
          <w:sz w:val="21"/>
        </w:rPr>
        <w:t>加班：</w:t>
      </w:r>
      <w:r>
        <w:br/>
      </w:r>
      <w:r>
        <w:rPr>
          <w:rFonts w:ascii="Calibri" w:hAnsi="Calibri" w:eastAsia="微软雅黑"/>
          <w:sz w:val="21"/>
        </w:rPr>
        <w:t>3.1 因经营需要安排加班的，员工应积极配合；加班时长将按馆内加班费标准（或调休安排）结算（具体参考劳动合同约定）。</w:t>
      </w:r>
      <w:r>
        <w:br/>
      </w:r>
      <w:r>
        <w:rPr>
          <w:rFonts w:ascii="Calibri" w:hAnsi="Calibri" w:eastAsia="微软雅黑"/>
          <w:sz w:val="21"/>
        </w:rPr>
        <w:t>3.2 月度休息日没有休息的，补贴当日底薪。</w:t>
      </w:r>
    </w:p>
    <w:p>
      <w:pPr>
        <w:pStyle w:val="Heading2"/>
        <w:spacing w:before="240" w:after="120" w:line="276" w:lineRule="auto"/>
      </w:pPr>
      <w:r>
        <w:rPr>
          <w:rFonts w:ascii="Calibri" w:hAnsi="Calibri" w:eastAsia="微软雅黑"/>
          <w:b/>
          <w:i w:val="0"/>
          <w:color w:val="000000"/>
          <w:sz w:val="32"/>
        </w:rPr>
        <w:t>三、休息与假期</w:t>
      </w:r>
    </w:p>
    <w:p>
      <w:pPr>
        <w:pStyle w:val="Heading3"/>
        <w:spacing w:before="240" w:after="120" w:line="276" w:lineRule="auto"/>
      </w:pPr>
      <w:r>
        <w:rPr>
          <w:rFonts w:ascii="Calibri" w:hAnsi="Calibri" w:eastAsia="微软雅黑"/>
          <w:b/>
          <w:i w:val="0"/>
          <w:color w:val="000000"/>
          <w:sz w:val="28"/>
        </w:rPr>
        <w:t>（一）常规休息</w:t>
      </w:r>
    </w:p>
    <w:p>
      <w:pPr>
        <w:spacing w:after="120" w:line="240" w:lineRule="auto"/>
      </w:pPr>
      <w:r>
        <w:rPr>
          <w:rFonts w:ascii="Calibri" w:hAnsi="Calibri" w:eastAsia="微软雅黑"/>
          <w:sz w:val="21"/>
        </w:rPr>
        <w:t>员工每月固定休息4天（由店长根据排班表统筹安排，优先保障门店运营需求），周末及法定节假日（元旦、五一、端午、中秋、国庆、春节）正常上班，不可自行申请休息。其余休息时间从当月排班中轮休。</w:t>
      </w:r>
    </w:p>
    <w:p>
      <w:pPr>
        <w:pStyle w:val="Heading3"/>
        <w:spacing w:before="240" w:after="120" w:line="276" w:lineRule="auto"/>
      </w:pPr>
      <w:r>
        <w:rPr>
          <w:rFonts w:ascii="Calibri" w:hAnsi="Calibri" w:eastAsia="微软雅黑"/>
          <w:b/>
          <w:i w:val="0"/>
          <w:color w:val="000000"/>
          <w:sz w:val="28"/>
        </w:rPr>
        <w:t>（二）法定节假日补休/带薪假</w:t>
      </w:r>
    </w:p>
    <w:p>
      <w:pPr>
        <w:pStyle w:val="ListNumber"/>
        <w:numPr>
          <w:ilvl w:val="0"/>
          <w:numId w:val="12"/>
        </w:numPr>
        <w:spacing w:after="120" w:line="288" w:lineRule="auto"/>
      </w:pPr>
      <w:r>
        <w:rPr>
          <w:rFonts w:ascii="Calibri" w:hAnsi="Calibri" w:eastAsia="微软雅黑"/>
          <w:sz w:val="21"/>
        </w:rPr>
        <w:t>补休：元旦（1天）、五一劳动节（1天）、国庆节（1天）、端午节（1天）、中秋节（1天）当天上班的员工，可享受1天补休（补休时间由店长统一安排，需提前报备）。</w:t>
      </w:r>
    </w:p>
    <w:p>
      <w:pPr>
        <w:pStyle w:val="ListNumber"/>
        <w:numPr>
          <w:ilvl w:val="0"/>
          <w:numId w:val="12"/>
        </w:numPr>
        <w:spacing w:after="120" w:line="288" w:lineRule="auto"/>
      </w:pPr>
      <w:r>
        <w:rPr>
          <w:rFonts w:ascii="Calibri" w:hAnsi="Calibri" w:eastAsia="微软雅黑"/>
          <w:sz w:val="21"/>
        </w:rPr>
        <w:t>春节带薪假：春节期间统一安排带薪休假5天（具体日期以馆内通知为准），休假期间正常发放工资；若因门店运营需要延长放假时间（超过5天），超出部分的假期不计算工资（员工可自愿申请调休或无薪休假）。</w:t>
      </w:r>
    </w:p>
    <w:p>
      <w:pPr>
        <w:pStyle w:val="Heading2"/>
        <w:spacing w:before="240" w:after="120" w:line="276" w:lineRule="auto"/>
      </w:pPr>
      <w:r>
        <w:rPr>
          <w:rFonts w:ascii="Calibri" w:hAnsi="Calibri" w:eastAsia="微软雅黑"/>
          <w:b/>
          <w:i w:val="0"/>
          <w:color w:val="000000"/>
          <w:sz w:val="32"/>
        </w:rPr>
        <w:t>四、工作要求</w:t>
      </w:r>
    </w:p>
    <w:p>
      <w:pPr>
        <w:pStyle w:val="Heading3"/>
        <w:spacing w:before="240" w:after="120" w:line="276" w:lineRule="auto"/>
      </w:pPr>
      <w:r>
        <w:rPr>
          <w:rFonts w:ascii="Calibri" w:hAnsi="Calibri" w:eastAsia="微软雅黑"/>
          <w:b/>
          <w:i w:val="0"/>
          <w:color w:val="000000"/>
          <w:sz w:val="28"/>
        </w:rPr>
        <w:t>（一）核心职责</w:t>
      </w:r>
    </w:p>
    <w:p>
      <w:pPr>
        <w:pStyle w:val="ListNumber"/>
        <w:numPr>
          <w:ilvl w:val="0"/>
          <w:numId w:val="13"/>
        </w:numPr>
        <w:spacing w:after="120" w:line="288" w:lineRule="auto"/>
      </w:pPr>
      <w:r>
        <w:rPr>
          <w:rFonts w:ascii="Calibri" w:hAnsi="Calibri" w:eastAsia="微软雅黑"/>
          <w:sz w:val="21"/>
        </w:rPr>
        <w:t>顾客服务：以专业、热情的态度接待每一位顾客，根据顾客需求（如体质、艾灸部位、时长等）配合完成艾灸服务（包括准备工作、过程辅助、结束整理等），确保服务质量符合"仲曰仙艾"品牌标准。</w:t>
      </w:r>
    </w:p>
    <w:p>
      <w:pPr>
        <w:pStyle w:val="ListNumber"/>
        <w:numPr>
          <w:ilvl w:val="0"/>
          <w:numId w:val="13"/>
        </w:numPr>
        <w:spacing w:after="120" w:line="288" w:lineRule="auto"/>
      </w:pPr>
      <w:r>
        <w:rPr>
          <w:rFonts w:ascii="Calibri" w:hAnsi="Calibri" w:eastAsia="微软雅黑"/>
          <w:sz w:val="21"/>
        </w:rPr>
        <w:t>内勤工作：完成店内安排的卫生清洁、耗材整理、顾客档案登记、设备维护等内勤事务，保障门店日常运营顺畅。</w:t>
      </w:r>
    </w:p>
    <w:p>
      <w:pPr>
        <w:pStyle w:val="ListNumber"/>
        <w:numPr>
          <w:ilvl w:val="0"/>
          <w:numId w:val="13"/>
        </w:numPr>
        <w:spacing w:after="120" w:line="288" w:lineRule="auto"/>
      </w:pPr>
      <w:r>
        <w:rPr>
          <w:rFonts w:ascii="Calibri" w:hAnsi="Calibri" w:eastAsia="微软雅黑"/>
          <w:sz w:val="21"/>
        </w:rPr>
        <w:t>其他工作：配合店内完成网络营销、线下营销等工作。</w:t>
      </w:r>
    </w:p>
    <w:p>
      <w:pPr>
        <w:pStyle w:val="Heading3"/>
        <w:spacing w:before="240" w:after="120" w:line="276" w:lineRule="auto"/>
      </w:pPr>
      <w:r>
        <w:rPr>
          <w:rFonts w:ascii="Calibri" w:hAnsi="Calibri" w:eastAsia="微软雅黑"/>
          <w:b/>
          <w:i w:val="0"/>
          <w:color w:val="000000"/>
          <w:sz w:val="28"/>
        </w:rPr>
        <w:t>（二）服务纪律</w:t>
      </w:r>
    </w:p>
    <w:p>
      <w:pPr>
        <w:spacing w:after="120" w:line="240" w:lineRule="auto"/>
      </w:pPr>
      <w:r>
        <w:rPr>
          <w:rFonts w:ascii="Calibri" w:hAnsi="Calibri" w:eastAsia="微软雅黑"/>
          <w:sz w:val="21"/>
        </w:rPr>
        <w:t>严禁拒客：任何情况下不得以"忙碌""不会操作""要下班了"等理由拒绝顾客到店或服务需求，应主动协调时间（如建议错峰、推荐其他技师等）或向店长/值班负责人寻求帮助。下班时间之前到店的顾客，必须正常完成服务。</w:t>
      </w:r>
    </w:p>
    <w:p>
      <w:pPr>
        <w:pStyle w:val="Heading2"/>
        <w:spacing w:before="240" w:after="120" w:line="276" w:lineRule="auto"/>
      </w:pPr>
      <w:r>
        <w:rPr>
          <w:rFonts w:ascii="Calibri" w:hAnsi="Calibri" w:eastAsia="微软雅黑"/>
          <w:b/>
          <w:i w:val="0"/>
          <w:color w:val="000000"/>
          <w:sz w:val="32"/>
        </w:rPr>
        <w:t>五、卫生管理</w:t>
      </w:r>
    </w:p>
    <w:p>
      <w:pPr>
        <w:pStyle w:val="Heading3"/>
        <w:spacing w:before="240" w:after="120" w:line="276" w:lineRule="auto"/>
      </w:pPr>
      <w:r>
        <w:rPr>
          <w:rFonts w:ascii="Calibri" w:hAnsi="Calibri" w:eastAsia="微软雅黑"/>
          <w:b/>
          <w:i w:val="0"/>
          <w:color w:val="000000"/>
          <w:sz w:val="28"/>
        </w:rPr>
        <w:t>（一）店务总原则</w:t>
      </w:r>
    </w:p>
    <w:p>
      <w:pPr>
        <w:spacing w:after="120" w:line="240" w:lineRule="auto"/>
      </w:pPr>
      <w:r>
        <w:rPr>
          <w:rFonts w:ascii="Calibri" w:hAnsi="Calibri" w:eastAsia="微软雅黑"/>
          <w:sz w:val="21"/>
        </w:rPr>
        <w:t>合理安排时间，在顾客到店之前做好全部准备工作，随时依据具体情况进行店务保养，随时保持各个细节的整洁，保持待客状态。早班如遇顾客，则做完顾客后进行店务工作；晚班如有加班，可第二天早班做收拾工作，但有洗好的毛巾一定要晾晒出来。晚班无顾客，则在下班前半小时完成清洁桌面和扫地拖地工作。</w:t>
      </w:r>
    </w:p>
    <w:p>
      <w:pPr>
        <w:pStyle w:val="Heading3"/>
        <w:spacing w:before="240" w:after="120" w:line="276" w:lineRule="auto"/>
      </w:pPr>
      <w:r>
        <w:rPr>
          <w:rFonts w:ascii="Calibri" w:hAnsi="Calibri" w:eastAsia="微软雅黑"/>
          <w:b/>
          <w:i w:val="0"/>
          <w:color w:val="000000"/>
          <w:sz w:val="28"/>
        </w:rPr>
        <w:t>（二）每日任务</w:t>
      </w:r>
    </w:p>
    <w:p>
      <w:pPr>
        <w:pStyle w:val="ListNumber"/>
        <w:numPr>
          <w:ilvl w:val="0"/>
          <w:numId w:val="14"/>
        </w:numPr>
        <w:spacing w:after="120" w:line="288" w:lineRule="auto"/>
      </w:pPr>
      <w:r>
        <w:rPr>
          <w:rFonts w:ascii="Calibri" w:hAnsi="Calibri" w:eastAsia="微软雅黑"/>
          <w:sz w:val="21"/>
        </w:rPr>
        <w:t>煮养生粥、养生茶——到店后第一时间煮上，确保顾客到店时即可享用。</w:t>
      </w:r>
    </w:p>
    <w:p>
      <w:pPr>
        <w:pStyle w:val="ListNumber"/>
        <w:numPr>
          <w:ilvl w:val="0"/>
          <w:numId w:val="14"/>
        </w:numPr>
        <w:spacing w:after="120" w:line="288" w:lineRule="auto"/>
      </w:pPr>
      <w:r>
        <w:rPr>
          <w:rFonts w:ascii="Calibri" w:hAnsi="Calibri" w:eastAsia="微软雅黑"/>
          <w:sz w:val="21"/>
        </w:rPr>
        <w:t>物料间清洁整理——御养膏盒子清洁、台面擦拭、微波炉清洁。</w:t>
      </w:r>
    </w:p>
    <w:p>
      <w:pPr>
        <w:pStyle w:val="ListNumber"/>
        <w:numPr>
          <w:ilvl w:val="0"/>
          <w:numId w:val="14"/>
        </w:numPr>
        <w:spacing w:after="120" w:line="288" w:lineRule="auto"/>
      </w:pPr>
      <w:r>
        <w:rPr>
          <w:rFonts w:ascii="Calibri" w:hAnsi="Calibri" w:eastAsia="微软雅黑"/>
          <w:sz w:val="21"/>
        </w:rPr>
        <w:t>艾灸床床洞清洁——每个艾灸床的床洞都要清洁干净，无残留。</w:t>
      </w:r>
    </w:p>
    <w:p>
      <w:pPr>
        <w:pStyle w:val="ListNumber"/>
        <w:numPr>
          <w:ilvl w:val="0"/>
          <w:numId w:val="14"/>
        </w:numPr>
        <w:spacing w:after="120" w:line="288" w:lineRule="auto"/>
      </w:pPr>
      <w:r>
        <w:rPr>
          <w:rFonts w:ascii="Calibri" w:hAnsi="Calibri" w:eastAsia="微软雅黑"/>
          <w:sz w:val="21"/>
        </w:rPr>
        <w:t>垃圾处理——所有垃圾袋更换、清理，确保不过夜（晚班下班之前必须带出去）。</w:t>
      </w:r>
    </w:p>
    <w:p>
      <w:pPr>
        <w:pStyle w:val="ListNumber"/>
        <w:numPr>
          <w:ilvl w:val="0"/>
          <w:numId w:val="14"/>
        </w:numPr>
        <w:spacing w:after="120" w:line="288" w:lineRule="auto"/>
      </w:pPr>
      <w:r>
        <w:rPr>
          <w:rFonts w:ascii="Calibri" w:hAnsi="Calibri" w:eastAsia="微软雅黑"/>
          <w:sz w:val="21"/>
        </w:rPr>
        <w:t>毛巾晾晒——晚班洗好的毛巾全部晾晒完；最后一批毛巾没洗完，可放洗衣机让它自己洗完，第二天晾晒。</w:t>
      </w:r>
    </w:p>
    <w:p>
      <w:pPr>
        <w:pStyle w:val="ListNumber"/>
        <w:numPr>
          <w:ilvl w:val="0"/>
          <w:numId w:val="14"/>
        </w:numPr>
        <w:spacing w:after="120" w:line="288" w:lineRule="auto"/>
      </w:pPr>
      <w:r>
        <w:rPr>
          <w:rFonts w:ascii="Calibri" w:hAnsi="Calibri" w:eastAsia="微软雅黑"/>
          <w:sz w:val="21"/>
        </w:rPr>
        <w:t>擦拭清洁——所有桌面、台面、商品陈列处擦拭干净，无灰尘、无水渍。</w:t>
      </w:r>
    </w:p>
    <w:p>
      <w:pPr>
        <w:pStyle w:val="ListNumber"/>
        <w:numPr>
          <w:ilvl w:val="0"/>
          <w:numId w:val="14"/>
        </w:numPr>
        <w:spacing w:after="120" w:line="288" w:lineRule="auto"/>
      </w:pPr>
      <w:r>
        <w:rPr>
          <w:rFonts w:ascii="Calibri" w:hAnsi="Calibri" w:eastAsia="微软雅黑"/>
          <w:sz w:val="21"/>
        </w:rPr>
        <w:t>地面清洁——扫地、拖地，保持地面干净无杂物。</w:t>
      </w:r>
    </w:p>
    <w:p>
      <w:pPr>
        <w:spacing w:after="120" w:line="240" w:lineRule="auto"/>
      </w:pPr>
      <w:r>
        <w:rPr>
          <w:rFonts w:ascii="Calibri" w:hAnsi="Calibri" w:eastAsia="微软雅黑"/>
          <w:sz w:val="21"/>
        </w:rPr>
        <w:t>如果晚班遇到加班，则第6、7项可以到早班完成。如果早班一来就有顾客，则做完顾客后完成店务清洁工作。</w:t>
      </w:r>
    </w:p>
    <w:p>
      <w:pPr>
        <w:pStyle w:val="Heading3"/>
        <w:spacing w:before="240" w:after="120" w:line="276" w:lineRule="auto"/>
      </w:pPr>
      <w:r>
        <w:rPr>
          <w:rFonts w:ascii="Calibri" w:hAnsi="Calibri" w:eastAsia="微软雅黑"/>
          <w:b/>
          <w:i w:val="0"/>
          <w:color w:val="000000"/>
          <w:sz w:val="28"/>
        </w:rPr>
        <w:t>（三）随时处理的任务</w:t>
      </w:r>
    </w:p>
    <w:p>
      <w:pPr>
        <w:pStyle w:val="ListNumber"/>
        <w:numPr>
          <w:ilvl w:val="0"/>
          <w:numId w:val="15"/>
        </w:numPr>
        <w:spacing w:after="120" w:line="288" w:lineRule="auto"/>
      </w:pPr>
      <w:r>
        <w:rPr>
          <w:rFonts w:ascii="Calibri" w:hAnsi="Calibri" w:eastAsia="微软雅黑"/>
          <w:sz w:val="21"/>
        </w:rPr>
        <w:t>整理推车——做完顾客后，立即整理推车，归位物品。</w:t>
      </w:r>
    </w:p>
    <w:p>
      <w:pPr>
        <w:pStyle w:val="ListNumber"/>
        <w:numPr>
          <w:ilvl w:val="0"/>
          <w:numId w:val="15"/>
        </w:numPr>
        <w:spacing w:after="120" w:line="288" w:lineRule="auto"/>
      </w:pPr>
      <w:r>
        <w:rPr>
          <w:rFonts w:ascii="Calibri" w:hAnsi="Calibri" w:eastAsia="微软雅黑"/>
          <w:sz w:val="21"/>
        </w:rPr>
        <w:t>收拾艾灸床——顾客做完艾灸床，立马收拾，无需等床冷；注意放艾柱时拨开灰，不要挨着未灭的艾柱。</w:t>
      </w:r>
    </w:p>
    <w:p>
      <w:pPr>
        <w:pStyle w:val="ListNumber"/>
        <w:numPr>
          <w:ilvl w:val="0"/>
          <w:numId w:val="15"/>
        </w:numPr>
        <w:spacing w:after="120" w:line="288" w:lineRule="auto"/>
      </w:pPr>
      <w:r>
        <w:rPr>
          <w:rFonts w:ascii="Calibri" w:hAnsi="Calibri" w:eastAsia="微软雅黑"/>
          <w:sz w:val="21"/>
        </w:rPr>
        <w:t>及时晾晒毛巾——毛巾洗完了，有空就要及时晾晒，确保有干净毛巾使用。</w:t>
      </w:r>
    </w:p>
    <w:p>
      <w:pPr>
        <w:pStyle w:val="ListNumber"/>
        <w:numPr>
          <w:ilvl w:val="0"/>
          <w:numId w:val="15"/>
        </w:numPr>
        <w:spacing w:after="120" w:line="288" w:lineRule="auto"/>
      </w:pPr>
      <w:r>
        <w:rPr>
          <w:rFonts w:ascii="Calibri" w:hAnsi="Calibri" w:eastAsia="微软雅黑"/>
          <w:sz w:val="21"/>
        </w:rPr>
        <w:t>随时补充短裤、眼罩等耗材，如遇店内库存不足，立马告知店长采购。</w:t>
      </w:r>
    </w:p>
    <w:p>
      <w:pPr>
        <w:pStyle w:val="Heading3"/>
        <w:spacing w:before="240" w:after="120" w:line="276" w:lineRule="auto"/>
      </w:pPr>
      <w:r>
        <w:rPr>
          <w:rFonts w:ascii="Calibri" w:hAnsi="Calibri" w:eastAsia="微软雅黑"/>
          <w:b/>
          <w:i w:val="0"/>
          <w:color w:val="000000"/>
          <w:sz w:val="28"/>
        </w:rPr>
        <w:t>（四）每周任务</w:t>
      </w:r>
    </w:p>
    <w:p>
      <w:pPr>
        <w:pStyle w:val="ListNumber"/>
        <w:numPr>
          <w:ilvl w:val="0"/>
          <w:numId w:val="16"/>
        </w:numPr>
        <w:spacing w:after="120" w:line="288" w:lineRule="auto"/>
      </w:pPr>
      <w:r>
        <w:rPr>
          <w:rFonts w:ascii="Calibri" w:hAnsi="Calibri" w:eastAsia="微软雅黑"/>
          <w:sz w:val="21"/>
        </w:rPr>
        <w:t>清洁艾灸罐——所有艾灸罐彻底清洁，去除积垢。</w:t>
      </w:r>
    </w:p>
    <w:p>
      <w:pPr>
        <w:pStyle w:val="ListNumber"/>
        <w:numPr>
          <w:ilvl w:val="0"/>
          <w:numId w:val="16"/>
        </w:numPr>
        <w:spacing w:after="120" w:line="288" w:lineRule="auto"/>
      </w:pPr>
      <w:r>
        <w:rPr>
          <w:rFonts w:ascii="Calibri" w:hAnsi="Calibri" w:eastAsia="微软雅黑"/>
          <w:sz w:val="21"/>
        </w:rPr>
        <w:t>卫生死角清洁——包括门头外面的蜘蛛网等平时不易清洁到的角落。</w:t>
      </w:r>
    </w:p>
    <w:p>
      <w:pPr>
        <w:pStyle w:val="ListNumber"/>
        <w:numPr>
          <w:ilvl w:val="0"/>
          <w:numId w:val="16"/>
        </w:numPr>
        <w:spacing w:after="120" w:line="288" w:lineRule="auto"/>
      </w:pPr>
      <w:r>
        <w:rPr>
          <w:rFonts w:ascii="Calibri" w:hAnsi="Calibri" w:eastAsia="微软雅黑"/>
          <w:sz w:val="21"/>
        </w:rPr>
        <w:t>其他平时未照顾到的事宜。</w:t>
      </w:r>
    </w:p>
    <w:p>
      <w:pPr>
        <w:pStyle w:val="Heading3"/>
        <w:spacing w:before="240" w:after="120" w:line="276" w:lineRule="auto"/>
      </w:pPr>
      <w:r>
        <w:rPr>
          <w:rFonts w:ascii="Calibri" w:hAnsi="Calibri" w:eastAsia="微软雅黑"/>
          <w:b/>
          <w:i w:val="0"/>
          <w:color w:val="000000"/>
          <w:sz w:val="28"/>
        </w:rPr>
        <w:t>（五）卫生记录与检查</w:t>
      </w:r>
    </w:p>
    <w:p>
      <w:pPr>
        <w:spacing w:after="120" w:line="240" w:lineRule="auto"/>
      </w:pPr>
      <w:r>
        <w:rPr>
          <w:rFonts w:ascii="Calibri" w:hAnsi="Calibri" w:eastAsia="微软雅黑"/>
          <w:sz w:val="21"/>
        </w:rPr>
        <w:t>每日卫生完成后，需拍摄关键区域照片（至少包含艾灸室全景、床品清洁状态、设备消毒特写），于当日23:00前发送至门店工作群（群内备注"XX月XX日卫生完成"），未提交照片视为未完成卫生任务。</w:t>
      </w:r>
    </w:p>
    <w:p>
      <w:pPr>
        <w:spacing w:after="120" w:line="240" w:lineRule="auto"/>
      </w:pPr>
      <w:r>
        <w:rPr>
          <w:rFonts w:ascii="Calibri" w:hAnsi="Calibri" w:eastAsia="微软雅黑"/>
          <w:sz w:val="21"/>
        </w:rPr>
        <w:t>店长每日营业前检查卫生情况，若发现不合格（如床品脏污、地面垃圾、设备积灰等），当值员工需立即返工并乐捐20元/次。</w:t>
      </w:r>
    </w:p>
    <w:p>
      <w:pPr>
        <w:pStyle w:val="Heading2"/>
        <w:spacing w:before="240" w:after="120" w:line="276" w:lineRule="auto"/>
      </w:pPr>
      <w:r>
        <w:rPr>
          <w:rFonts w:ascii="Calibri" w:hAnsi="Calibri" w:eastAsia="微软雅黑"/>
          <w:b/>
          <w:i w:val="0"/>
          <w:color w:val="000000"/>
          <w:sz w:val="32"/>
        </w:rPr>
        <w:t>六、好评管理</w:t>
      </w:r>
    </w:p>
    <w:p>
      <w:pPr>
        <w:pStyle w:val="ListNumber"/>
        <w:numPr>
          <w:ilvl w:val="0"/>
          <w:numId w:val="17"/>
        </w:numPr>
        <w:spacing w:after="120" w:line="288" w:lineRule="auto"/>
      </w:pPr>
      <w:r>
        <w:rPr>
          <w:rFonts w:ascii="Calibri" w:hAnsi="Calibri" w:eastAsia="微软雅黑"/>
          <w:sz w:val="21"/>
        </w:rPr>
        <w:t>目标要求：每位员工需通过优质服务获取顾客认可，每月累计有效好评不低于30条（有效好评指顾客通过大众点评、美团、门店微信等渠道发布的实名好评，内容需包含具体服务细节，如"技师手法专业""环境干净"等，要求20字以上3图以上；非无效评论）。</w:t>
      </w:r>
    </w:p>
    <w:p>
      <w:pPr>
        <w:pStyle w:val="ListNumber"/>
        <w:numPr>
          <w:ilvl w:val="0"/>
          <w:numId w:val="17"/>
        </w:numPr>
        <w:spacing w:after="120" w:line="288" w:lineRule="auto"/>
      </w:pPr>
      <w:r>
        <w:rPr>
          <w:rFonts w:ascii="Calibri" w:hAnsi="Calibri" w:eastAsia="微软雅黑"/>
          <w:sz w:val="21"/>
        </w:rPr>
        <w:t>奖惩规则：</w:t>
      </w:r>
      <w:r>
        <w:br/>
      </w:r>
      <w:r>
        <w:rPr>
          <w:rFonts w:ascii="Calibri" w:hAnsi="Calibri" w:eastAsia="微软雅黑"/>
          <w:sz w:val="21"/>
        </w:rPr>
        <w:t>2.1 未达标（＜30条）：乐捐100元/月（从当月工资扣除）。</w:t>
      </w:r>
      <w:r>
        <w:br/>
      </w:r>
      <w:r>
        <w:rPr>
          <w:rFonts w:ascii="Calibri" w:hAnsi="Calibri" w:eastAsia="微软雅黑"/>
          <w:sz w:val="21"/>
        </w:rPr>
        <w:t>2.2 超标奖励：按每月奖惩制度执行。</w:t>
      </w:r>
    </w:p>
    <w:p>
      <w:pPr>
        <w:pStyle w:val="ListNumber"/>
        <w:numPr>
          <w:ilvl w:val="0"/>
          <w:numId w:val="17"/>
        </w:numPr>
        <w:spacing w:after="120" w:line="288" w:lineRule="auto"/>
      </w:pPr>
      <w:r>
        <w:rPr>
          <w:rFonts w:ascii="Calibri" w:hAnsi="Calibri" w:eastAsia="微软雅黑"/>
          <w:sz w:val="21"/>
        </w:rPr>
        <w:t>中差评管理：</w:t>
      </w:r>
      <w:r>
        <w:br/>
      </w:r>
      <w:r>
        <w:rPr>
          <w:rFonts w:ascii="Calibri" w:hAnsi="Calibri" w:eastAsia="微软雅黑"/>
          <w:sz w:val="21"/>
        </w:rPr>
        <w:t>3.1 无论何种原因出现中差评，当事员工应积极联系顾客沟通处理。</w:t>
      </w:r>
      <w:r>
        <w:br/>
      </w:r>
      <w:r>
        <w:rPr>
          <w:rFonts w:ascii="Calibri" w:hAnsi="Calibri" w:eastAsia="微软雅黑"/>
          <w:sz w:val="21"/>
        </w:rPr>
        <w:t>3.2 三天内未处理掉的中差评，处罚100元/条。</w:t>
      </w:r>
    </w:p>
    <w:p>
      <w:pPr>
        <w:pStyle w:val="Heading2"/>
        <w:spacing w:before="240" w:after="120" w:line="276" w:lineRule="auto"/>
      </w:pPr>
      <w:r>
        <w:rPr>
          <w:rFonts w:ascii="Calibri" w:hAnsi="Calibri" w:eastAsia="微软雅黑"/>
          <w:b/>
          <w:i w:val="0"/>
          <w:color w:val="000000"/>
          <w:sz w:val="32"/>
        </w:rPr>
        <w:t>七、奖惩制度</w:t>
      </w:r>
    </w:p>
    <w:p>
      <w:pPr>
        <w:pStyle w:val="Heading3"/>
        <w:spacing w:before="240" w:after="120" w:line="276" w:lineRule="auto"/>
      </w:pPr>
      <w:r>
        <w:rPr>
          <w:rFonts w:ascii="Calibri" w:hAnsi="Calibri" w:eastAsia="微软雅黑"/>
          <w:b/>
          <w:i w:val="0"/>
          <w:color w:val="000000"/>
          <w:sz w:val="28"/>
        </w:rPr>
        <w:t>（一）每月奖惩制度</w:t>
      </w:r>
    </w:p>
    <w:p>
      <w:pPr>
        <w:spacing w:after="120" w:line="240" w:lineRule="auto"/>
      </w:pPr>
      <w:r>
        <w:rPr>
          <w:rFonts w:ascii="Calibri" w:hAnsi="Calibri" w:eastAsia="微软雅黑"/>
          <w:sz w:val="21"/>
        </w:rPr>
        <w:t>按当月公布为准。举例：2026年8月奖惩规则</w:t>
      </w:r>
    </w:p>
    <w:p>
      <w:pPr>
        <w:spacing w:after="120" w:line="240" w:lineRule="auto"/>
      </w:pPr>
      <w:r>
        <w:rPr>
          <w:rFonts w:ascii="Calibri" w:hAnsi="Calibri" w:eastAsia="微软雅黑"/>
          <w:sz w:val="21"/>
        </w:rPr>
        <w:t>灸疗师8月份：</w:t>
      </w:r>
    </w:p>
    <w:p>
      <w:pPr>
        <w:pStyle w:val="ListNumber"/>
        <w:numPr>
          <w:ilvl w:val="0"/>
          <w:numId w:val="18"/>
        </w:numPr>
        <w:spacing w:after="120" w:line="288" w:lineRule="auto"/>
      </w:pPr>
      <w:r>
        <w:rPr>
          <w:rFonts w:ascii="Calibri" w:hAnsi="Calibri" w:eastAsia="微软雅黑"/>
          <w:sz w:val="21"/>
        </w:rPr>
        <w:t>优质好评基础任务30条，未达标罚100元；优评满50条奖励100元。超出50条的，每超出1条奖励2元。</w:t>
      </w:r>
    </w:p>
    <w:p>
      <w:pPr>
        <w:pStyle w:val="ListNumber"/>
        <w:numPr>
          <w:ilvl w:val="0"/>
          <w:numId w:val="18"/>
        </w:numPr>
        <w:spacing w:after="120" w:line="288" w:lineRule="auto"/>
      </w:pPr>
      <w:r>
        <w:rPr>
          <w:rFonts w:ascii="Calibri" w:hAnsi="Calibri" w:eastAsia="微软雅黑"/>
          <w:sz w:val="21"/>
        </w:rPr>
        <w:t>中差评（3.5分以下），三天内未消除的，扣100元。</w:t>
      </w:r>
    </w:p>
    <w:p>
      <w:pPr>
        <w:pStyle w:val="ListNumber"/>
        <w:numPr>
          <w:ilvl w:val="0"/>
          <w:numId w:val="18"/>
        </w:numPr>
        <w:spacing w:after="120" w:line="288" w:lineRule="auto"/>
      </w:pPr>
      <w:r>
        <w:rPr>
          <w:rFonts w:ascii="Calibri" w:hAnsi="Calibri" w:eastAsia="微软雅黑"/>
          <w:sz w:val="21"/>
        </w:rPr>
        <w:t>刷单奖励：每3单/5元。</w:t>
      </w:r>
    </w:p>
    <w:p>
      <w:pPr>
        <w:pStyle w:val="ListNumber"/>
        <w:numPr>
          <w:ilvl w:val="0"/>
          <w:numId w:val="18"/>
        </w:numPr>
        <w:spacing w:after="120" w:line="288" w:lineRule="auto"/>
      </w:pPr>
      <w:r>
        <w:rPr>
          <w:rFonts w:ascii="Calibri" w:hAnsi="Calibri" w:eastAsia="微软雅黑"/>
          <w:sz w:val="21"/>
        </w:rPr>
        <w:t>398卡独立开卡，达到10张奖励50元，达到15张奖励100元。</w:t>
      </w:r>
    </w:p>
    <w:p>
      <w:pPr>
        <w:pStyle w:val="ListNumber"/>
        <w:numPr>
          <w:ilvl w:val="0"/>
          <w:numId w:val="18"/>
        </w:numPr>
        <w:spacing w:after="120" w:line="288" w:lineRule="auto"/>
      </w:pPr>
      <w:r>
        <w:rPr>
          <w:rFonts w:ascii="Calibri" w:hAnsi="Calibri" w:eastAsia="微软雅黑"/>
          <w:sz w:val="21"/>
        </w:rPr>
        <w:t>新客续1480，每3张奖励100元（上不封顶）。398升780算0.5张。新客直接开1480或者780的也算。老客续卡不算（即开过780或1480及以上的）。</w:t>
      </w:r>
    </w:p>
    <w:p>
      <w:pPr>
        <w:pStyle w:val="Heading3"/>
        <w:spacing w:before="240" w:after="120" w:line="276" w:lineRule="auto"/>
      </w:pPr>
      <w:r>
        <w:rPr>
          <w:rFonts w:ascii="Calibri" w:hAnsi="Calibri" w:eastAsia="微软雅黑"/>
          <w:b/>
          <w:i w:val="0"/>
          <w:color w:val="000000"/>
          <w:sz w:val="28"/>
        </w:rPr>
        <w:t>（二）满勤奖励</w:t>
      </w:r>
    </w:p>
    <w:p>
      <w:pPr>
        <w:spacing w:after="120" w:line="240" w:lineRule="auto"/>
      </w:pPr>
      <w:r>
        <w:rPr>
          <w:rFonts w:ascii="Calibri" w:hAnsi="Calibri" w:eastAsia="微软雅黑"/>
          <w:sz w:val="21"/>
        </w:rPr>
        <w:t>自然月内一天都没休息，全部出勤，奖励200元。</w:t>
      </w:r>
    </w:p>
    <w:p>
      <w:pPr>
        <w:pStyle w:val="Heading3"/>
        <w:spacing w:before="240" w:after="120" w:line="276" w:lineRule="auto"/>
      </w:pPr>
      <w:r>
        <w:rPr>
          <w:rFonts w:ascii="Calibri" w:hAnsi="Calibri" w:eastAsia="微软雅黑"/>
          <w:b/>
          <w:i w:val="0"/>
          <w:color w:val="000000"/>
          <w:sz w:val="28"/>
        </w:rPr>
        <w:t>（三）特殊奖励</w:t>
      </w:r>
    </w:p>
    <w:p>
      <w:pPr>
        <w:spacing w:after="120" w:line="240" w:lineRule="auto"/>
      </w:pPr>
      <w:r>
        <w:rPr>
          <w:rFonts w:ascii="Calibri" w:hAnsi="Calibri" w:eastAsia="微软雅黑"/>
          <w:sz w:val="21"/>
        </w:rPr>
        <w:t>重大突出贡献者，如获得顾客赠与的锦旗，奖励200元/次。</w:t>
      </w:r>
    </w:p>
    <w:p>
      <w:pPr>
        <w:pStyle w:val="Heading3"/>
        <w:spacing w:before="240" w:after="120" w:line="276" w:lineRule="auto"/>
      </w:pPr>
      <w:r>
        <w:rPr>
          <w:rFonts w:ascii="Calibri" w:hAnsi="Calibri" w:eastAsia="微软雅黑"/>
          <w:b/>
          <w:i w:val="0"/>
          <w:color w:val="000000"/>
          <w:sz w:val="28"/>
        </w:rPr>
        <w:t>（四）奖惩对照表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</w:tblPr>
      <w:tblGrid>
        <w:gridCol w:w="2878"/>
        <w:gridCol w:w="2878"/>
        <w:gridCol w:w="2878"/>
      </w:tblGrid>
      <w:tr>
        <w:tc>
          <w:tcPr>
            <w:tcW w:type="dxa" w:w="2878"/>
          </w:tcPr>
          <w:p>
            <w:pPr>
              <w:spacing w:before="40" w:after="40"/>
              <w:jc w:val="left"/>
            </w:pPr>
            <w:r>
              <w:rPr>
                <w:rFonts w:ascii="Calibri" w:hAnsi="Calibri" w:eastAsia="微软雅黑"/>
                <w:b/>
                <w:color w:val="000000"/>
                <w:sz w:val="18"/>
              </w:rPr>
              <w:t>类型</w:t>
            </w:r>
          </w:p>
        </w:tc>
        <w:tc>
          <w:tcPr>
            <w:tcW w:type="dxa" w:w="2878"/>
          </w:tcPr>
          <w:p>
            <w:pPr>
              <w:spacing w:before="40" w:after="40"/>
              <w:jc w:val="left"/>
            </w:pPr>
            <w:r>
              <w:rPr>
                <w:rFonts w:ascii="Calibri" w:hAnsi="Calibri" w:eastAsia="微软雅黑"/>
                <w:b/>
                <w:color w:val="000000"/>
                <w:sz w:val="18"/>
              </w:rPr>
              <w:t>情形示例</w:t>
            </w:r>
          </w:p>
        </w:tc>
        <w:tc>
          <w:tcPr>
            <w:tcW w:type="dxa" w:w="2878"/>
          </w:tcPr>
          <w:p>
            <w:pPr>
              <w:spacing w:before="40" w:after="40"/>
              <w:jc w:val="left"/>
            </w:pPr>
            <w:r>
              <w:rPr>
                <w:rFonts w:ascii="Calibri" w:hAnsi="Calibri" w:eastAsia="微软雅黑"/>
                <w:b/>
                <w:color w:val="000000"/>
                <w:sz w:val="18"/>
              </w:rPr>
              <w:t>处理方式</w:t>
            </w:r>
          </w:p>
        </w:tc>
      </w:tr>
      <w:tr>
        <w:tc>
          <w:tcPr>
            <w:tcW w:type="dxa" w:w="2878"/>
          </w:tcPr>
          <w:p>
            <w:pPr>
              <w:spacing w:before="40" w:after="40"/>
              <w:jc w:val="left"/>
            </w:pPr>
            <w:r>
              <w:rPr>
                <w:rFonts w:ascii="Calibri" w:hAnsi="Calibri" w:eastAsia="微软雅黑"/>
                <w:sz w:val="18"/>
              </w:rPr>
              <w:t>奖励</w:t>
            </w:r>
          </w:p>
        </w:tc>
        <w:tc>
          <w:tcPr>
            <w:tcW w:type="dxa" w:w="2878"/>
          </w:tcPr>
          <w:p>
            <w:pPr>
              <w:spacing w:before="40" w:after="40"/>
              <w:jc w:val="left"/>
            </w:pPr>
            <w:r>
              <w:rPr>
                <w:rFonts w:ascii="Calibri" w:hAnsi="Calibri" w:eastAsia="微软雅黑"/>
                <w:sz w:val="18"/>
              </w:rPr>
              <w:t>月度好评超标（每超1条奖2元）、完成月度业绩任务（奖励200元）、月度满勤（整月没休息，奖励200元）、特殊奖励（200元/次）</w:t>
            </w:r>
          </w:p>
        </w:tc>
        <w:tc>
          <w:tcPr>
            <w:tcW w:type="dxa" w:w="2878"/>
          </w:tcPr>
          <w:p>
            <w:pPr>
              <w:spacing w:before="40" w:after="40"/>
              <w:jc w:val="left"/>
            </w:pPr>
            <w:r>
              <w:rPr>
                <w:rFonts w:ascii="Calibri" w:hAnsi="Calibri" w:eastAsia="微软雅黑"/>
                <w:sz w:val="18"/>
              </w:rPr>
              <w:t>现金奖励/公开表扬/调薪机会</w:t>
            </w:r>
          </w:p>
        </w:tc>
      </w:tr>
      <w:tr>
        <w:tc>
          <w:tcPr>
            <w:tcW w:type="dxa" w:w="2878"/>
          </w:tcPr>
          <w:p>
            <w:pPr>
              <w:spacing w:before="40" w:after="40"/>
              <w:jc w:val="left"/>
            </w:pPr>
            <w:r>
              <w:rPr>
                <w:rFonts w:ascii="Calibri" w:hAnsi="Calibri" w:eastAsia="微软雅黑"/>
                <w:sz w:val="18"/>
              </w:rPr>
              <w:t>处罚</w:t>
            </w:r>
          </w:p>
        </w:tc>
        <w:tc>
          <w:tcPr>
            <w:tcW w:type="dxa" w:w="2878"/>
          </w:tcPr>
          <w:p>
            <w:pPr>
              <w:spacing w:before="40" w:after="40"/>
              <w:jc w:val="left"/>
            </w:pPr>
            <w:r>
              <w:rPr>
                <w:rFonts w:ascii="Calibri" w:hAnsi="Calibri" w:eastAsia="微软雅黑"/>
                <w:sz w:val="18"/>
              </w:rPr>
              <w:t>迟到/早退（按规则扣款）、卫生不合格（20元/次）、拒客（警告+乐捐100元）、顾客投诉属实（视情节扣50-200元）、未完成业绩任务（无额外奖励）</w:t>
            </w:r>
          </w:p>
        </w:tc>
        <w:tc>
          <w:tcPr>
            <w:tcW w:type="dxa" w:w="2878"/>
          </w:tcPr>
          <w:p>
            <w:pPr>
              <w:spacing w:before="40" w:after="40"/>
              <w:jc w:val="left"/>
            </w:pPr>
            <w:r>
              <w:rPr>
                <w:rFonts w:ascii="Calibri" w:hAnsi="Calibri" w:eastAsia="微软雅黑"/>
                <w:sz w:val="18"/>
              </w:rPr>
              <w:t>扣款/乐捐/警告/辞退</w:t>
            </w:r>
          </w:p>
        </w:tc>
      </w:tr>
    </w:tbl>
    <w:p>
      <w:pPr>
        <w:pStyle w:val="Heading2"/>
        <w:spacing w:before="240" w:after="120" w:line="276" w:lineRule="auto"/>
      </w:pPr>
      <w:r>
        <w:rPr>
          <w:rFonts w:ascii="Calibri" w:hAnsi="Calibri" w:eastAsia="微软雅黑"/>
          <w:b/>
          <w:i w:val="0"/>
          <w:color w:val="000000"/>
          <w:sz w:val="32"/>
        </w:rPr>
        <w:t>八、员工行为规范</w:t>
      </w:r>
    </w:p>
    <w:p>
      <w:pPr>
        <w:pStyle w:val="ListNumber"/>
        <w:numPr>
          <w:ilvl w:val="0"/>
          <w:numId w:val="19"/>
        </w:numPr>
        <w:spacing w:after="120" w:line="288" w:lineRule="auto"/>
      </w:pPr>
      <w:r>
        <w:rPr>
          <w:rFonts w:ascii="Calibri" w:hAnsi="Calibri" w:eastAsia="微软雅黑"/>
          <w:sz w:val="21"/>
        </w:rPr>
        <w:t>仪容仪表：工作期间需穿着统一工服（保持整洁无污渍），佩戴工牌，头发整齐（长发束起），不可浓妆艳抹或佩戴夸张饰品，不穿短裙。</w:t>
      </w:r>
    </w:p>
    <w:p>
      <w:pPr>
        <w:pStyle w:val="ListNumber"/>
        <w:numPr>
          <w:ilvl w:val="0"/>
          <w:numId w:val="19"/>
        </w:numPr>
        <w:spacing w:after="120" w:line="288" w:lineRule="auto"/>
      </w:pPr>
      <w:r>
        <w:rPr>
          <w:rFonts w:ascii="Calibri" w:hAnsi="Calibri" w:eastAsia="微软雅黑"/>
          <w:sz w:val="21"/>
        </w:rPr>
        <w:t>服务态度：主动问候顾客，使用礼貌用语，禁止与顾客发生争执或抱怨。</w:t>
      </w:r>
    </w:p>
    <w:p>
      <w:pPr>
        <w:pStyle w:val="ListNumber"/>
        <w:numPr>
          <w:ilvl w:val="0"/>
          <w:numId w:val="19"/>
        </w:numPr>
        <w:spacing w:after="120" w:line="288" w:lineRule="auto"/>
      </w:pPr>
      <w:r>
        <w:rPr>
          <w:rFonts w:ascii="Calibri" w:hAnsi="Calibri" w:eastAsia="微软雅黑"/>
          <w:sz w:val="21"/>
        </w:rPr>
        <w:t>团队协作：同事间互相配合，不推诿责任；遇到问题及时沟通，严禁背后议论或传播负面信息。</w:t>
      </w:r>
    </w:p>
    <w:p>
      <w:pPr>
        <w:pStyle w:val="Heading2"/>
        <w:spacing w:before="240" w:after="120" w:line="276" w:lineRule="auto"/>
      </w:pPr>
      <w:r>
        <w:rPr>
          <w:rFonts w:ascii="Calibri" w:hAnsi="Calibri" w:eastAsia="微软雅黑"/>
          <w:b/>
          <w:i w:val="0"/>
          <w:color w:val="000000"/>
          <w:sz w:val="32"/>
        </w:rPr>
        <w:t>九、附则</w:t>
      </w:r>
    </w:p>
    <w:p>
      <w:pPr>
        <w:pStyle w:val="ListNumber"/>
        <w:numPr>
          <w:ilvl w:val="0"/>
          <w:numId w:val="20"/>
        </w:numPr>
        <w:spacing w:after="120" w:line="288" w:lineRule="auto"/>
      </w:pPr>
      <w:r>
        <w:rPr>
          <w:rFonts w:ascii="Calibri" w:hAnsi="Calibri" w:eastAsia="微软雅黑"/>
          <w:sz w:val="21"/>
        </w:rPr>
        <w:t>员工入职时需签署《员工手册确认书》，表示已阅读并同意遵守本手册所有条款。</w:t>
      </w:r>
    </w:p>
    <w:p>
      <w:pPr>
        <w:pStyle w:val="ListNumber"/>
        <w:numPr>
          <w:ilvl w:val="0"/>
          <w:numId w:val="20"/>
        </w:numPr>
        <w:spacing w:after="120" w:line="288" w:lineRule="auto"/>
      </w:pPr>
      <w:r>
        <w:rPr>
          <w:rFonts w:ascii="Calibri" w:hAnsi="Calibri" w:eastAsia="微软雅黑"/>
          <w:sz w:val="21"/>
        </w:rPr>
        <w:t>本手册最终解释权归国医仲景艾灸馆所有，修订时将提前3日通过工作群或公告栏通知全体员工。</w:t>
      </w:r>
    </w:p>
    <w:p>
      <w:pPr>
        <w:pBdr>
          <w:bottom w:val="single" w:sz="6" w:space="1" w:color="auto"/>
        </w:pBdr>
      </w:pPr>
    </w:p>
    <w:p>
      <w:pPr>
        <w:spacing w:after="120" w:line="240" w:lineRule="auto"/>
      </w:pPr>
      <w:r>
        <w:rPr>
          <w:rFonts w:ascii="Calibri" w:hAnsi="Calibri" w:eastAsia="微软雅黑"/>
          <w:sz w:val="21"/>
        </w:rPr>
        <w:t>国医仲景艾灸馆</w:t>
      </w:r>
    </w:p>
    <w:p>
      <w:pPr>
        <w:spacing w:after="120" w:line="240" w:lineRule="auto"/>
      </w:pPr>
      <w:r>
        <w:rPr>
          <w:rFonts w:ascii="Calibri" w:hAnsi="Calibri" w:eastAsia="微软雅黑"/>
          <w:sz w:val="21"/>
        </w:rPr>
        <w:t>本人已清楚知晓本《员工手册》内容，且自愿遵守店内各项规章规定。</w:t>
      </w:r>
    </w:p>
    <w:p>
      <w:pPr>
        <w:spacing w:after="120" w:line="240" w:lineRule="auto"/>
      </w:pPr>
      <w:r>
        <w:rPr>
          <w:rFonts w:ascii="Calibri" w:hAnsi="Calibri" w:eastAsia="微软雅黑"/>
          <w:sz w:val="21"/>
        </w:rPr>
        <w:t>确认人签字：____________________</w:t>
      </w:r>
    </w:p>
    <w:p>
      <w:pPr>
        <w:spacing w:after="120" w:line="240" w:lineRule="auto"/>
      </w:pPr>
      <w:r>
        <w:rPr>
          <w:rFonts w:ascii="Calibri" w:hAnsi="Calibri" w:eastAsia="微软雅黑"/>
          <w:sz w:val="21"/>
        </w:rPr>
        <w:t>日期：______年______月______日</w:t>
      </w:r>
    </w:p>
    <w:sectPr w:rsidR="00FC693F" w:rsidRPr="0006063C" w:rsidSect="00034616">
      <w:pgSz w:w="12240" w:h="15840"/>
      <w:pgMar w:top="1440" w:right="1803" w:bottom="1440" w:left="180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7"/>
    <w:lvlOverride w:ilvl="0">
      <w:startOverride w:val="1"/>
    </w:lvlOverride>
  </w:num>
  <w:num w:numId="11">
    <w:abstractNumId w:val="7"/>
    <w:lvlOverride w:ilvl="0">
      <w:startOverride w:val="1"/>
    </w:lvlOverride>
  </w:num>
  <w:num w:numId="12">
    <w:abstractNumId w:val="7"/>
    <w:lvlOverride w:ilvl="0">
      <w:startOverride w:val="1"/>
    </w:lvlOverride>
  </w:num>
  <w:num w:numId="13">
    <w:abstractNumId w:val="7"/>
    <w:lvlOverride w:ilvl="0">
      <w:startOverride w:val="1"/>
    </w:lvlOverride>
  </w:num>
  <w:num w:numId="14">
    <w:abstractNumId w:val="7"/>
    <w:lvlOverride w:ilvl="0">
      <w:startOverride w:val="1"/>
    </w:lvlOverride>
  </w:num>
  <w:num w:numId="15">
    <w:abstractNumId w:val="7"/>
    <w:lvlOverride w:ilvl="0">
      <w:startOverride w:val="1"/>
    </w:lvlOverride>
  </w:num>
  <w:num w:numId="16">
    <w:abstractNumId w:val="7"/>
    <w:lvlOverride w:ilvl="0">
      <w:startOverride w:val="1"/>
    </w:lvlOverride>
  </w:num>
  <w:num w:numId="17">
    <w:abstractNumId w:val="7"/>
    <w:lvlOverride w:ilvl="0">
      <w:startOverride w:val="1"/>
    </w:lvlOverride>
  </w:num>
  <w:num w:numId="18">
    <w:abstractNumId w:val="7"/>
    <w:lvlOverride w:ilvl="0">
      <w:startOverride w:val="1"/>
    </w:lvlOverride>
  </w:num>
  <w:num w:numId="19">
    <w:abstractNumId w:val="7"/>
    <w:lvlOverride w:ilvl="0">
      <w:startOverride w:val="1"/>
    </w:lvlOverride>
  </w:num>
  <w:num w:numId="20">
    <w:abstractNumId w:val="7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